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BBA55">
      <w:pPr>
        <w:spacing w:line="620" w:lineRule="exact"/>
        <w:jc w:val="center"/>
        <w:rPr>
          <w:rFonts w:hint="eastAsia" w:ascii="方正小标宋简体" w:hAnsi="Calibri" w:eastAsia="方正小标宋简体"/>
          <w:sz w:val="44"/>
          <w:szCs w:val="44"/>
          <w:lang w:val="en-US" w:eastAsia="zh-CN"/>
        </w:rPr>
      </w:pPr>
      <w:r>
        <w:rPr>
          <w:rFonts w:hint="eastAsia" w:ascii="方正小标宋简体" w:hAnsi="Calibri" w:eastAsia="方正小标宋简体"/>
          <w:sz w:val="44"/>
          <w:szCs w:val="44"/>
          <w:lang w:eastAsia="zh-CN"/>
        </w:rPr>
        <w:t>赣州市</w:t>
      </w:r>
      <w:r>
        <w:rPr>
          <w:rFonts w:hint="eastAsia" w:ascii="方正小标宋简体" w:hAnsi="Calibri" w:eastAsia="方正小标宋简体"/>
          <w:sz w:val="44"/>
          <w:szCs w:val="44"/>
          <w:lang w:val="en-US" w:eastAsia="zh-CN"/>
        </w:rPr>
        <w:t>城乡规划设计研究院</w:t>
      </w:r>
    </w:p>
    <w:p w14:paraId="3E8C8D74">
      <w:pPr>
        <w:spacing w:line="620" w:lineRule="exact"/>
        <w:jc w:val="center"/>
        <w:rPr>
          <w:rFonts w:hint="eastAsia" w:ascii="方正小标宋简体" w:hAnsi="Calibri" w:eastAsia="方正小标宋简体"/>
          <w:sz w:val="44"/>
          <w:szCs w:val="44"/>
        </w:rPr>
      </w:pPr>
      <w:r>
        <w:rPr>
          <w:rFonts w:hint="eastAsia" w:ascii="方正小标宋简体" w:hAnsi="Calibri" w:eastAsia="方正小标宋简体"/>
          <w:sz w:val="44"/>
          <w:szCs w:val="44"/>
        </w:rPr>
        <w:t>《赣州市南康区净菜配送中心项目》</w:t>
      </w:r>
    </w:p>
    <w:p w14:paraId="16BB937E">
      <w:pPr>
        <w:spacing w:line="620" w:lineRule="exact"/>
        <w:jc w:val="center"/>
        <w:rPr>
          <w:rFonts w:ascii="方正小标宋简体" w:hAnsi="Calibri" w:eastAsia="方正小标宋简体"/>
          <w:sz w:val="44"/>
          <w:szCs w:val="44"/>
        </w:rPr>
      </w:pPr>
      <w:r>
        <w:rPr>
          <w:rFonts w:ascii="方正小标宋简体" w:hAnsi="Calibri" w:eastAsia="方正小标宋简体"/>
          <w:sz w:val="44"/>
          <w:szCs w:val="44"/>
        </w:rPr>
        <w:t>项目</w:t>
      </w:r>
      <w:r>
        <w:rPr>
          <w:rFonts w:hint="eastAsia" w:ascii="方正小标宋简体" w:hAnsi="Calibri" w:eastAsia="方正小标宋简体"/>
          <w:sz w:val="44"/>
          <w:szCs w:val="44"/>
        </w:rPr>
        <w:t>技术服务采购文件</w:t>
      </w:r>
    </w:p>
    <w:p w14:paraId="3515F67B">
      <w:pPr>
        <w:pStyle w:val="26"/>
        <w:snapToGrid/>
        <w:spacing w:line="360" w:lineRule="auto"/>
        <w:ind w:left="0" w:firstLine="560" w:firstLineChars="200"/>
        <w:rPr>
          <w:rFonts w:ascii="黑体" w:hAnsi="黑体" w:eastAsia="黑体"/>
          <w:color w:val="auto"/>
          <w:sz w:val="28"/>
          <w:szCs w:val="28"/>
        </w:rPr>
      </w:pPr>
    </w:p>
    <w:p w14:paraId="269D9EE2">
      <w:pPr>
        <w:pStyle w:val="5"/>
        <w:widowControl w:val="0"/>
        <w:autoSpaceDE w:val="0"/>
        <w:spacing w:line="540" w:lineRule="exact"/>
        <w:ind w:firstLine="640"/>
        <w:jc w:val="both"/>
        <w:rPr>
          <w:rFonts w:ascii="黑体" w:hAnsi="黑体" w:eastAsia="黑体" w:cs="楷体"/>
          <w:szCs w:val="32"/>
        </w:rPr>
      </w:pPr>
      <w:r>
        <w:rPr>
          <w:rFonts w:ascii="黑体" w:hAnsi="黑体" w:eastAsia="黑体" w:cs="楷体"/>
          <w:szCs w:val="32"/>
        </w:rPr>
        <w:t>一</w:t>
      </w:r>
      <w:r>
        <w:rPr>
          <w:rFonts w:hint="eastAsia" w:ascii="黑体" w:hAnsi="黑体" w:eastAsia="黑体" w:cs="楷体"/>
          <w:szCs w:val="32"/>
        </w:rPr>
        <w:t>、项目采购需求</w:t>
      </w:r>
    </w:p>
    <w:p w14:paraId="07E5018C">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（一）项目名称：</w:t>
      </w:r>
      <w:r>
        <w:rPr>
          <w:rFonts w:hint="eastAsia" w:ascii="仿宋" w:hAnsi="仿宋" w:eastAsia="仿宋" w:cs="仿宋"/>
          <w:sz w:val="32"/>
          <w:szCs w:val="32"/>
        </w:rPr>
        <w:t>《赣州市南康区净菜配送中心项目》项目部分技术服务。</w:t>
      </w:r>
    </w:p>
    <w:p w14:paraId="79643788">
      <w:pPr>
        <w:spacing w:line="360" w:lineRule="auto"/>
        <w:ind w:firstLine="643" w:firstLineChars="200"/>
        <w:rPr>
          <w:rFonts w:ascii="仿宋" w:hAnsi="仿宋" w:eastAsia="仿宋" w:cs="仿宋"/>
          <w:color w:val="FF0000"/>
          <w:sz w:val="32"/>
          <w:szCs w:val="32"/>
        </w:rPr>
      </w:pPr>
      <w:r>
        <w:rPr>
          <w:rFonts w:hint="eastAsia" w:ascii="楷体" w:hAnsi="楷体" w:eastAsia="楷体" w:cs="楷体"/>
          <w:b/>
          <w:bCs/>
          <w:sz w:val="32"/>
          <w:szCs w:val="32"/>
        </w:rPr>
        <w:t>（二）服务内容</w:t>
      </w:r>
      <w:r>
        <w:rPr>
          <w:rFonts w:hint="eastAsia" w:ascii="仿宋" w:hAnsi="仿宋" w:eastAsia="仿宋" w:cs="仿宋"/>
          <w:sz w:val="32"/>
          <w:szCs w:val="32"/>
        </w:rPr>
        <w:t>：1、净菜加工生产工艺流程设计，包括项目基本情况解读、净菜加工流程设计、生产设备选型、建筑荷载分析、建筑层高要求、建筑环境要求、制冷设备分析、洁净车间内装修指导建议等服务。</w:t>
      </w:r>
    </w:p>
    <w:p w14:paraId="266E4F3B">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（三）服务期限：</w:t>
      </w:r>
      <w:r>
        <w:rPr>
          <w:rFonts w:hint="eastAsia" w:ascii="仿宋" w:hAnsi="仿宋" w:eastAsia="仿宋" w:cs="仿宋"/>
          <w:sz w:val="32"/>
          <w:szCs w:val="32"/>
        </w:rPr>
        <w:t>按业主单位提出的项目推进节点要求完成。</w:t>
      </w:r>
    </w:p>
    <w:p w14:paraId="70E25489">
      <w:pPr>
        <w:spacing w:line="540" w:lineRule="exact"/>
        <w:ind w:firstLine="643" w:firstLineChars="200"/>
        <w:rPr>
          <w:rFonts w:ascii="仿宋" w:hAnsi="仿宋" w:eastAsia="仿宋" w:cs="仿宋"/>
          <w:color w:val="auto"/>
          <w:sz w:val="32"/>
          <w:szCs w:val="32"/>
        </w:rPr>
      </w:pPr>
      <w:r>
        <w:rPr>
          <w:rFonts w:hint="eastAsia" w:ascii="楷体" w:hAnsi="楷体" w:eastAsia="楷体" w:cs="楷体"/>
          <w:b/>
          <w:bCs/>
          <w:sz w:val="32"/>
          <w:szCs w:val="32"/>
        </w:rPr>
        <w:t>（四）费用预算：</w:t>
      </w:r>
      <w:r>
        <w:rPr>
          <w:rFonts w:hint="eastAsia" w:ascii="仿宋" w:hAnsi="仿宋" w:eastAsia="仿宋" w:cs="仿宋"/>
          <w:sz w:val="32"/>
          <w:szCs w:val="32"/>
        </w:rPr>
        <w:t>本次技术服务项目采购费用预算（最高限价）</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15.3</w:t>
      </w:r>
      <w:r>
        <w:rPr>
          <w:rFonts w:hint="eastAsia" w:ascii="仿宋" w:hAnsi="仿宋" w:eastAsia="仿宋" w:cs="仿宋"/>
          <w:color w:val="auto"/>
          <w:sz w:val="32"/>
          <w:szCs w:val="32"/>
        </w:rPr>
        <w:t>万元，响应供应商的响应报价不得超过此限价，否则视为无效响应。</w:t>
      </w:r>
    </w:p>
    <w:p w14:paraId="35D1FE4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（五）</w:t>
      </w:r>
      <w:r>
        <w:rPr>
          <w:rFonts w:hint="eastAsia" w:ascii="楷体" w:hAnsi="楷体" w:eastAsia="楷体" w:cs="楷体"/>
          <w:b/>
          <w:bCs/>
          <w:color w:val="000000"/>
          <w:sz w:val="32"/>
          <w:szCs w:val="32"/>
          <w:lang w:val="en-US" w:eastAsia="zh-CN"/>
        </w:rPr>
        <w:t>比选</w:t>
      </w:r>
      <w:r>
        <w:rPr>
          <w:rFonts w:hint="eastAsia" w:ascii="楷体" w:hAnsi="楷体" w:eastAsia="楷体" w:cs="楷体"/>
          <w:b/>
          <w:bCs/>
          <w:color w:val="000000"/>
          <w:sz w:val="32"/>
          <w:szCs w:val="32"/>
        </w:rPr>
        <w:t>方式：</w:t>
      </w:r>
      <w:r>
        <w:rPr>
          <w:rFonts w:hint="eastAsia" w:ascii="仿宋" w:hAnsi="仿宋" w:eastAsia="仿宋" w:cs="仿宋"/>
          <w:color w:val="000000"/>
          <w:sz w:val="32"/>
          <w:szCs w:val="32"/>
          <w:lang w:val="en-US" w:eastAsia="zh-CN"/>
        </w:rPr>
        <w:t>综合评分法</w:t>
      </w:r>
      <w:r>
        <w:rPr>
          <w:rFonts w:hint="eastAsia" w:ascii="仿宋" w:hAnsi="仿宋" w:eastAsia="仿宋" w:cs="仿宋"/>
          <w:color w:val="000000"/>
          <w:sz w:val="32"/>
          <w:szCs w:val="32"/>
        </w:rPr>
        <w:t>。</w:t>
      </w:r>
    </w:p>
    <w:p w14:paraId="541418CB">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（六）联合体响应：</w:t>
      </w:r>
      <w:r>
        <w:rPr>
          <w:rFonts w:hint="eastAsia" w:ascii="仿宋" w:hAnsi="仿宋" w:eastAsia="仿宋" w:cs="仿宋"/>
          <w:color w:val="000000"/>
          <w:sz w:val="32"/>
          <w:szCs w:val="32"/>
        </w:rPr>
        <w:t>本项目不接受联合体响应。</w:t>
      </w:r>
    </w:p>
    <w:p w14:paraId="2208166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（七）响应保证金及履约保证金：</w:t>
      </w:r>
      <w:r>
        <w:rPr>
          <w:rFonts w:hint="eastAsia" w:ascii="仿宋" w:hAnsi="仿宋" w:eastAsia="仿宋" w:cs="仿宋"/>
          <w:color w:val="000000"/>
          <w:sz w:val="32"/>
          <w:szCs w:val="32"/>
        </w:rPr>
        <w:t>本项目不收取响应保证金和履约保证金。</w:t>
      </w:r>
    </w:p>
    <w:p w14:paraId="2B4FAA5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二、响应文件组成</w:t>
      </w:r>
    </w:p>
    <w:p w14:paraId="2A474F7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响应供应商提交的响应文件主要由资格文件、技术文件、商务文件以及供应商认为需要提交其他材料组成，主要内容如下：</w:t>
      </w:r>
    </w:p>
    <w:p w14:paraId="0CC012A6">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（一）资格文件：</w:t>
      </w:r>
      <w:r>
        <w:rPr>
          <w:rFonts w:hint="eastAsia" w:ascii="仿宋" w:hAnsi="仿宋" w:eastAsia="仿宋" w:cs="仿宋"/>
          <w:color w:val="000000"/>
          <w:sz w:val="32"/>
          <w:szCs w:val="32"/>
        </w:rPr>
        <w:t>详见附件：响应文件（格式）。</w:t>
      </w:r>
    </w:p>
    <w:p w14:paraId="3F98274C">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（二）技术文件：</w:t>
      </w:r>
      <w:r>
        <w:rPr>
          <w:rFonts w:hint="eastAsia" w:ascii="仿宋" w:hAnsi="仿宋" w:eastAsia="仿宋" w:cs="仿宋"/>
          <w:color w:val="000000"/>
          <w:sz w:val="32"/>
          <w:szCs w:val="32"/>
        </w:rPr>
        <w:t>详见附件：响应文件（格式）。</w:t>
      </w:r>
    </w:p>
    <w:p w14:paraId="4B2862E7">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（三）商务文件：</w:t>
      </w:r>
      <w:r>
        <w:rPr>
          <w:rFonts w:hint="eastAsia" w:ascii="仿宋" w:hAnsi="仿宋" w:eastAsia="仿宋" w:cs="仿宋"/>
          <w:color w:val="000000"/>
          <w:sz w:val="32"/>
          <w:szCs w:val="32"/>
        </w:rPr>
        <w:t>详见附件：响应文件（格式）。</w:t>
      </w:r>
    </w:p>
    <w:p w14:paraId="67671F04">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（四）响应供应商认为需提供的其他相关资料。</w:t>
      </w:r>
    </w:p>
    <w:p w14:paraId="7A1DDA41">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三、资格文件要求</w:t>
      </w:r>
    </w:p>
    <w:p w14:paraId="664AEED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响应供应商首先应符合《中华人民共和国政府采购法》第二十二条规定的基本条件，同时必须符合根据该项目特点设置的特定资格条件要求。 </w:t>
      </w:r>
    </w:p>
    <w:p w14:paraId="63B9986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（一）基本资格条件： </w:t>
      </w:r>
    </w:p>
    <w:p w14:paraId="6219842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1.具有独立承担民事责任的能力； </w:t>
      </w:r>
    </w:p>
    <w:p w14:paraId="07EEF3D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2.具有良好的商业信誉和健全的财务会计制度；</w:t>
      </w:r>
    </w:p>
    <w:p w14:paraId="750CDFE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3.具有履行合同所必需的设备和专业技术能力；</w:t>
      </w:r>
    </w:p>
    <w:p w14:paraId="09F7BE7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4.有依法缴纳税收和社会保障资金的良好记录； </w:t>
      </w:r>
    </w:p>
    <w:p w14:paraId="0052078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5.参加政府采购活动前三年内,在经营活动中没有重大违法记录；</w:t>
      </w:r>
    </w:p>
    <w:p w14:paraId="65F7F0B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6.法律、行政法规规定的其他条件：</w:t>
      </w:r>
    </w:p>
    <w:p w14:paraId="73DB073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14:paraId="34B14DBB">
      <w:pPr>
        <w:pStyle w:val="5"/>
        <w:widowControl w:val="0"/>
        <w:autoSpaceDE w:val="0"/>
        <w:spacing w:line="540" w:lineRule="exact"/>
        <w:ind w:firstLine="643"/>
        <w:jc w:val="both"/>
        <w:rPr>
          <w:rFonts w:ascii="仿宋" w:hAnsi="仿宋" w:eastAsia="仿宋" w:cs="仿宋"/>
          <w:color w:val="000000"/>
          <w:szCs w:val="32"/>
        </w:rPr>
      </w:pPr>
      <w:r>
        <w:rPr>
          <w:rFonts w:hint="eastAsia" w:ascii="楷体" w:hAnsi="楷体" w:eastAsia="楷体" w:cs="楷体"/>
          <w:b/>
          <w:bCs/>
          <w:color w:val="000000"/>
          <w:kern w:val="2"/>
          <w:szCs w:val="32"/>
        </w:rPr>
        <w:t>（二）特定资格条件：</w:t>
      </w:r>
      <w:r>
        <w:rPr>
          <w:rFonts w:hint="eastAsia" w:ascii="仿宋" w:hAnsi="仿宋" w:eastAsia="仿宋" w:cs="仿宋"/>
          <w:color w:val="000000"/>
          <w:szCs w:val="32"/>
        </w:rPr>
        <w:t>本项目无特定资格条件要求。</w:t>
      </w:r>
    </w:p>
    <w:p w14:paraId="10FFDCF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四、采购文件获取 </w:t>
      </w:r>
    </w:p>
    <w:p w14:paraId="42CCEE5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收到比选邀请通知的供</w:t>
      </w:r>
      <w:r>
        <w:rPr>
          <w:rFonts w:hint="eastAsia" w:ascii="仿宋" w:hAnsi="仿宋" w:eastAsia="仿宋" w:cs="仿宋"/>
          <w:color w:val="auto"/>
          <w:sz w:val="32"/>
          <w:szCs w:val="32"/>
        </w:rPr>
        <w:t>应商</w:t>
      </w:r>
      <w:r>
        <w:rPr>
          <w:rFonts w:hint="eastAsia" w:ascii="仿宋" w:hAnsi="仿宋" w:eastAsia="仿宋" w:cs="仿宋"/>
          <w:color w:val="000000"/>
          <w:kern w:val="0"/>
          <w:sz w:val="32"/>
          <w:szCs w:val="32"/>
          <w:lang w:val="en-US" w:eastAsia="zh-CN" w:bidi="ar-SA"/>
        </w:rPr>
        <w:t>可在</w:t>
      </w:r>
      <w:r>
        <w:rPr>
          <w:rFonts w:hint="default" w:ascii="仿宋" w:hAnsi="仿宋" w:eastAsia="仿宋" w:cs="仿宋"/>
          <w:color w:val="000000"/>
          <w:kern w:val="0"/>
          <w:sz w:val="32"/>
          <w:szCs w:val="32"/>
          <w:lang w:val="en-US" w:eastAsia="zh-CN" w:bidi="ar-SA"/>
        </w:rPr>
        <w:t>202</w:t>
      </w:r>
      <w:r>
        <w:rPr>
          <w:rFonts w:hint="eastAsia" w:ascii="仿宋" w:hAnsi="仿宋" w:eastAsia="仿宋" w:cs="仿宋"/>
          <w:color w:val="000000"/>
          <w:kern w:val="0"/>
          <w:sz w:val="32"/>
          <w:szCs w:val="32"/>
          <w:lang w:val="en-US" w:eastAsia="zh-CN" w:bidi="ar-SA"/>
        </w:rPr>
        <w:t>6</w:t>
      </w:r>
      <w:r>
        <w:rPr>
          <w:rFonts w:hint="default" w:ascii="仿宋" w:hAnsi="仿宋" w:eastAsia="仿宋" w:cs="仿宋"/>
          <w:color w:val="000000"/>
          <w:kern w:val="0"/>
          <w:sz w:val="32"/>
          <w:szCs w:val="32"/>
          <w:lang w:val="en-US" w:eastAsia="zh-CN" w:bidi="ar-SA"/>
        </w:rPr>
        <w:t>年</w:t>
      </w:r>
      <w:r>
        <w:rPr>
          <w:rFonts w:hint="eastAsia" w:ascii="仿宋" w:hAnsi="仿宋" w:eastAsia="仿宋" w:cs="仿宋"/>
          <w:color w:val="000000"/>
          <w:kern w:val="0"/>
          <w:sz w:val="32"/>
          <w:szCs w:val="32"/>
          <w:lang w:val="en-US" w:eastAsia="zh-CN" w:bidi="ar-SA"/>
        </w:rPr>
        <w:t>2</w:t>
      </w:r>
      <w:r>
        <w:rPr>
          <w:rFonts w:hint="default" w:ascii="仿宋" w:hAnsi="仿宋" w:eastAsia="仿宋" w:cs="仿宋"/>
          <w:color w:val="000000"/>
          <w:kern w:val="0"/>
          <w:sz w:val="32"/>
          <w:szCs w:val="32"/>
          <w:lang w:val="en-US" w:eastAsia="zh-CN" w:bidi="ar-SA"/>
        </w:rPr>
        <w:t>月</w:t>
      </w:r>
      <w:r>
        <w:rPr>
          <w:rFonts w:hint="eastAsia" w:ascii="仿宋" w:hAnsi="仿宋" w:eastAsia="仿宋" w:cs="仿宋"/>
          <w:color w:val="000000"/>
          <w:kern w:val="0"/>
          <w:sz w:val="32"/>
          <w:szCs w:val="32"/>
          <w:lang w:val="en-US" w:eastAsia="zh-CN" w:bidi="ar-SA"/>
        </w:rPr>
        <w:t>25</w:t>
      </w:r>
      <w:r>
        <w:rPr>
          <w:rFonts w:hint="default" w:ascii="仿宋" w:hAnsi="仿宋" w:eastAsia="仿宋" w:cs="仿宋"/>
          <w:color w:val="000000"/>
          <w:kern w:val="0"/>
          <w:sz w:val="32"/>
          <w:szCs w:val="32"/>
          <w:lang w:val="en-US" w:eastAsia="zh-CN" w:bidi="ar-SA"/>
        </w:rPr>
        <w:t>日至</w:t>
      </w:r>
      <w:r>
        <w:rPr>
          <w:rFonts w:hint="eastAsia" w:ascii="仿宋" w:hAnsi="仿宋" w:eastAsia="仿宋" w:cs="仿宋"/>
          <w:color w:val="000000"/>
          <w:kern w:val="0"/>
          <w:sz w:val="32"/>
          <w:szCs w:val="32"/>
          <w:lang w:val="en-US" w:eastAsia="zh-CN" w:bidi="ar-SA"/>
        </w:rPr>
        <w:t>28</w:t>
      </w:r>
      <w:r>
        <w:rPr>
          <w:rFonts w:hint="default" w:ascii="仿宋" w:hAnsi="仿宋" w:eastAsia="仿宋" w:cs="仿宋"/>
          <w:color w:val="000000"/>
          <w:kern w:val="0"/>
          <w:sz w:val="32"/>
          <w:szCs w:val="32"/>
          <w:lang w:val="en-US" w:eastAsia="zh-CN" w:bidi="ar-SA"/>
        </w:rPr>
        <w:t>日，</w:t>
      </w:r>
      <w:r>
        <w:rPr>
          <w:rFonts w:hint="eastAsia" w:ascii="仿宋" w:hAnsi="仿宋" w:eastAsia="仿宋" w:cs="仿宋"/>
          <w:color w:val="000000"/>
          <w:sz w:val="32"/>
          <w:szCs w:val="32"/>
        </w:rPr>
        <w:t>至赣州市</w:t>
      </w:r>
      <w:r>
        <w:rPr>
          <w:rFonts w:hint="eastAsia" w:ascii="仿宋" w:hAnsi="仿宋" w:eastAsia="仿宋" w:cs="仿宋"/>
          <w:color w:val="000000"/>
          <w:sz w:val="32"/>
          <w:szCs w:val="32"/>
          <w:lang w:val="en-US" w:eastAsia="zh-CN"/>
        </w:rPr>
        <w:t>城乡规划设计研究院</w:t>
      </w:r>
      <w:r>
        <w:rPr>
          <w:rFonts w:hint="eastAsia" w:ascii="仿宋" w:hAnsi="仿宋" w:eastAsia="仿宋" w:cs="仿宋"/>
          <w:color w:val="000000"/>
          <w:sz w:val="32"/>
          <w:szCs w:val="32"/>
        </w:rPr>
        <w:t xml:space="preserve">（章贡区华荣小区6号楼）现场获取或登录http://www.gzupdi.com/网址获取采购文件。 </w:t>
      </w:r>
    </w:p>
    <w:p w14:paraId="4AE1183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五、响应文件递交</w:t>
      </w:r>
    </w:p>
    <w:p w14:paraId="386AB2D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w:t>
      </w:r>
      <w:r>
        <w:rPr>
          <w:rFonts w:hint="eastAsia" w:ascii="仿宋" w:hAnsi="仿宋" w:eastAsia="仿宋" w:cs="仿宋"/>
          <w:color w:val="000000"/>
          <w:sz w:val="32"/>
          <w:szCs w:val="32"/>
        </w:rPr>
        <w:t>响应文件必须在202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 xml:space="preserve">日9:30 (北京时间) 前提交至采购人指定地点接收，否则视为无效响应。 </w:t>
      </w:r>
    </w:p>
    <w:p w14:paraId="705B0F0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（二）文件递交地点：</w:t>
      </w:r>
      <w:r>
        <w:rPr>
          <w:rFonts w:hint="eastAsia" w:ascii="仿宋" w:hAnsi="仿宋" w:eastAsia="仿宋" w:cs="仿宋"/>
          <w:color w:val="000000"/>
          <w:sz w:val="32"/>
          <w:szCs w:val="32"/>
        </w:rPr>
        <w:t>赣州市</w:t>
      </w:r>
      <w:r>
        <w:rPr>
          <w:rFonts w:hint="eastAsia" w:ascii="仿宋" w:hAnsi="仿宋" w:eastAsia="仿宋" w:cs="仿宋"/>
          <w:color w:val="000000"/>
          <w:sz w:val="32"/>
          <w:szCs w:val="32"/>
          <w:lang w:val="en-US" w:eastAsia="zh-CN"/>
        </w:rPr>
        <w:t>城乡规划设计研究院</w:t>
      </w:r>
      <w:r>
        <w:rPr>
          <w:rFonts w:hint="eastAsia" w:ascii="仿宋" w:hAnsi="仿宋" w:eastAsia="仿宋" w:cs="仿宋"/>
          <w:color w:val="000000"/>
          <w:sz w:val="32"/>
          <w:szCs w:val="32"/>
        </w:rPr>
        <w:t>（赣州市章贡区唐江路5号华荣小区六号楼</w:t>
      </w:r>
      <w:r>
        <w:rPr>
          <w:rFonts w:hint="eastAsia" w:ascii="仿宋" w:hAnsi="仿宋" w:eastAsia="仿宋" w:cs="仿宋"/>
          <w:color w:val="000000"/>
          <w:sz w:val="32"/>
          <w:szCs w:val="32"/>
          <w:lang w:val="en-US" w:eastAsia="zh-CN"/>
        </w:rPr>
        <w:t>13</w:t>
      </w:r>
      <w:r>
        <w:rPr>
          <w:rFonts w:hint="eastAsia" w:ascii="仿宋" w:hAnsi="仿宋" w:eastAsia="仿宋" w:cs="仿宋"/>
          <w:color w:val="000000"/>
          <w:sz w:val="32"/>
          <w:szCs w:val="32"/>
        </w:rPr>
        <w:t>01室/1601室），接收人：</w:t>
      </w:r>
      <w:r>
        <w:rPr>
          <w:rFonts w:hint="eastAsia" w:ascii="仿宋" w:hAnsi="仿宋" w:eastAsia="仿宋" w:cs="仿宋"/>
          <w:color w:val="000000"/>
          <w:sz w:val="32"/>
          <w:szCs w:val="32"/>
          <w:lang w:val="en-US" w:eastAsia="zh-CN"/>
        </w:rPr>
        <w:t>朱先生18679730413</w:t>
      </w:r>
      <w:r>
        <w:rPr>
          <w:rFonts w:hint="eastAsia" w:ascii="仿宋" w:hAnsi="仿宋" w:eastAsia="仿宋" w:cs="仿宋"/>
          <w:color w:val="000000"/>
          <w:sz w:val="32"/>
          <w:szCs w:val="32"/>
        </w:rPr>
        <w:t>/李女士18307970366。</w:t>
      </w:r>
    </w:p>
    <w:p w14:paraId="705BAF11">
      <w:pPr>
        <w:pStyle w:val="5"/>
        <w:widowControl w:val="0"/>
        <w:autoSpaceDE w:val="0"/>
        <w:ind w:firstLine="643"/>
        <w:jc w:val="both"/>
        <w:rPr>
          <w:rFonts w:ascii="仿宋" w:hAnsi="仿宋" w:eastAsia="仿宋" w:cs="仿宋"/>
          <w:color w:val="000000"/>
          <w:kern w:val="2"/>
          <w:szCs w:val="32"/>
        </w:rPr>
      </w:pPr>
      <w:r>
        <w:rPr>
          <w:rFonts w:hint="eastAsia" w:ascii="楷体" w:hAnsi="楷体" w:eastAsia="楷体" w:cs="楷体"/>
          <w:b/>
          <w:bCs/>
          <w:color w:val="000000"/>
          <w:szCs w:val="32"/>
        </w:rPr>
        <w:t>（三）文件密封告知：</w:t>
      </w:r>
      <w:r>
        <w:rPr>
          <w:rFonts w:hint="eastAsia" w:ascii="仿宋" w:hAnsi="仿宋" w:eastAsia="仿宋" w:cs="仿宋"/>
          <w:color w:val="000000"/>
          <w:szCs w:val="32"/>
        </w:rPr>
        <w:t>响应文件一正两副、共三份，每份文件</w:t>
      </w:r>
      <w:r>
        <w:rPr>
          <w:rFonts w:hint="eastAsia" w:ascii="仿宋" w:hAnsi="仿宋" w:eastAsia="仿宋" w:cs="仿宋"/>
          <w:color w:val="000000"/>
          <w:kern w:val="2"/>
          <w:szCs w:val="32"/>
        </w:rPr>
        <w:t>需装订成册并加盖响应供应商公章后密封装袋提交至采购人，未密封装袋或未加盖公章的响应文件视为无效响应不予接收。</w:t>
      </w:r>
    </w:p>
    <w:p w14:paraId="08581C6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（四）延期接收告知：</w:t>
      </w:r>
      <w:r>
        <w:rPr>
          <w:rFonts w:hint="eastAsia" w:ascii="仿宋" w:hAnsi="仿宋" w:eastAsia="仿宋" w:cs="仿宋"/>
          <w:color w:val="000000"/>
          <w:sz w:val="32"/>
          <w:szCs w:val="32"/>
        </w:rPr>
        <w:t>如因采购人原因推迟响应截止时间的，采购人将在其网站发布延期公告以网上公告或延期告知函的形式通知所有响应供应商。</w:t>
      </w:r>
    </w:p>
    <w:p w14:paraId="3745A32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六、响应截止时间、开启时间及地点 </w:t>
      </w:r>
    </w:p>
    <w:p w14:paraId="05912148">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（一）响应截止时间和开启时间：</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 xml:space="preserve">日9:30 (北京时间) 。 </w:t>
      </w:r>
    </w:p>
    <w:p w14:paraId="2BB68247">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（二）开启地点：</w:t>
      </w:r>
      <w:r>
        <w:rPr>
          <w:rFonts w:hint="eastAsia" w:ascii="仿宋" w:hAnsi="仿宋" w:eastAsia="仿宋" w:cs="仿宋"/>
          <w:color w:val="000000"/>
          <w:sz w:val="32"/>
          <w:szCs w:val="32"/>
        </w:rPr>
        <w:t>赣州市</w:t>
      </w:r>
      <w:r>
        <w:rPr>
          <w:rFonts w:hint="eastAsia" w:ascii="仿宋" w:hAnsi="仿宋" w:eastAsia="仿宋" w:cs="仿宋"/>
          <w:color w:val="000000"/>
          <w:sz w:val="32"/>
          <w:szCs w:val="32"/>
          <w:lang w:val="en-US" w:eastAsia="zh-CN"/>
        </w:rPr>
        <w:t>城乡规划设计研究院</w:t>
      </w:r>
      <w:r>
        <w:rPr>
          <w:rFonts w:hint="eastAsia" w:ascii="仿宋" w:hAnsi="仿宋" w:eastAsia="仿宋" w:cs="仿宋"/>
          <w:color w:val="000000"/>
          <w:sz w:val="32"/>
          <w:szCs w:val="32"/>
        </w:rPr>
        <w:t>。</w:t>
      </w:r>
    </w:p>
    <w:p w14:paraId="13B09D5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七、开启程序 </w:t>
      </w:r>
    </w:p>
    <w:p w14:paraId="7990A0E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14:paraId="3C7A257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供应商对开标过程和评审结果有异议或质疑的，可将异议内容、质疑内容以书面形式加盖单位公章后送至采购人党总支。</w:t>
      </w:r>
    </w:p>
    <w:p w14:paraId="34FB6AB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采购人党总支作为项目采购监督机构，将依法依规据实进行核查，并将核查结果告知有关供应商。 </w:t>
      </w:r>
    </w:p>
    <w:p w14:paraId="2C3ADD2E">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八、评比程序 </w:t>
      </w:r>
    </w:p>
    <w:p w14:paraId="6944059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14:paraId="7197C14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评估小组由3人组成，全体成员到位后推举其中一位担任评估小组召集人（组长），召集人牵头组织项目评审比选工作。评比程序如下：</w:t>
      </w:r>
    </w:p>
    <w:p w14:paraId="65DDD26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1.评估小组各成员按照采购文件规定的评比办法和标准进行评审，独立对资格文件、技术文件、商务文件进行符合性审查，对报价、商务和技术进行评审打分。 </w:t>
      </w:r>
    </w:p>
    <w:p w14:paraId="09DE642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2.评估小组召集人（组长）组织评估小组对各成员打分情况进行核查及复核，个别成员对同一供应商的同一评分项打分偏离较大的，应对供应商的响应文件进行再次核对，确属有误的，应予以修正。 </w:t>
      </w:r>
    </w:p>
    <w:p w14:paraId="33B5341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3.评比办法： </w:t>
      </w:r>
    </w:p>
    <w:p w14:paraId="499C1CD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3.1 本项目采用综合评分法进行评审比选。综合评分法，是指响应文件满足采购文件实质性要求，且按照评分办法设定的评审因素量化指标评审，得分最高的供应商为中选人的评标方法。</w:t>
      </w:r>
    </w:p>
    <w:p w14:paraId="050C213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3.2 评比时，评估小组各成员独立对每份响应文件进行评价，并汇总每个供应商得分。供应商总得分为报价、商务、技术等评定因素分别按照相应权重值计算分项得分后相加。</w:t>
      </w:r>
    </w:p>
    <w:p w14:paraId="3D62965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3.3 评比结果按评审后得分由高到低顺序排列，得分相同的，按报价由低到高顺序排列。得分且报价相同的，采取随机抽取的方式确定最终中选供应商。 </w:t>
      </w:r>
    </w:p>
    <w:p w14:paraId="0A2E684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14:paraId="3162B852">
      <w:pPr>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4.评分标准：总分100分，其中：价格分30分；技术分30分；商务分40分。具体标准如下表所示。</w:t>
      </w:r>
    </w:p>
    <w:p w14:paraId="03866462">
      <w:pPr>
        <w:spacing w:line="540" w:lineRule="exact"/>
        <w:ind w:firstLine="640" w:firstLineChars="200"/>
        <w:rPr>
          <w:rFonts w:hint="eastAsia" w:ascii="仿宋" w:hAnsi="仿宋" w:eastAsia="仿宋" w:cs="仿宋"/>
          <w:color w:val="000000"/>
          <w:sz w:val="32"/>
          <w:szCs w:val="32"/>
        </w:rPr>
      </w:pPr>
    </w:p>
    <w:tbl>
      <w:tblPr>
        <w:tblStyle w:val="11"/>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6490"/>
        <w:gridCol w:w="1110"/>
      </w:tblGrid>
      <w:tr w14:paraId="1A4C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868" w:type="dxa"/>
            <w:gridSpan w:val="3"/>
            <w:vAlign w:val="center"/>
          </w:tcPr>
          <w:p w14:paraId="3345DD6F">
            <w:pPr>
              <w:widowControl/>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一、价格部分：总分30分</w:t>
            </w:r>
          </w:p>
        </w:tc>
      </w:tr>
      <w:tr w14:paraId="2962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68" w:type="dxa"/>
            <w:vAlign w:val="center"/>
          </w:tcPr>
          <w:p w14:paraId="0BD3495A">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43B1AC08">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12217A70">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1E9A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vAlign w:val="center"/>
          </w:tcPr>
          <w:p w14:paraId="4F15ECB9">
            <w:pPr>
              <w:widowControl/>
              <w:spacing w:line="420" w:lineRule="exact"/>
              <w:jc w:val="center"/>
              <w:rPr>
                <w:rFonts w:ascii="仿宋" w:hAnsi="仿宋" w:eastAsia="仿宋" w:cs="仿宋"/>
                <w:sz w:val="28"/>
                <w:szCs w:val="28"/>
              </w:rPr>
            </w:pPr>
            <w:r>
              <w:rPr>
                <w:rFonts w:hint="eastAsia" w:ascii="仿宋" w:hAnsi="仿宋" w:eastAsia="仿宋" w:cs="仿宋"/>
                <w:color w:val="000000"/>
                <w:kern w:val="0"/>
                <w:sz w:val="28"/>
                <w:szCs w:val="28"/>
                <w:lang w:bidi="ar"/>
              </w:rPr>
              <w:t>报价</w:t>
            </w:r>
          </w:p>
          <w:p w14:paraId="1727489B">
            <w:pPr>
              <w:spacing w:line="420" w:lineRule="exact"/>
              <w:jc w:val="center"/>
              <w:rPr>
                <w:rFonts w:ascii="仿宋" w:hAnsi="仿宋" w:eastAsia="仿宋" w:cs="仿宋"/>
                <w:color w:val="000000"/>
                <w:sz w:val="28"/>
                <w:szCs w:val="28"/>
              </w:rPr>
            </w:pPr>
          </w:p>
        </w:tc>
        <w:tc>
          <w:tcPr>
            <w:tcW w:w="6490" w:type="dxa"/>
            <w:vAlign w:val="center"/>
          </w:tcPr>
          <w:p w14:paraId="59191C27">
            <w:pPr>
              <w:widowControl/>
              <w:spacing w:line="3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价格分采用低价优先法计算，即满足采购文件要求且报价最低的响应供应商报价为基准价，其价格分为满分。</w:t>
            </w:r>
          </w:p>
          <w:p w14:paraId="3359E6B3">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其他供应商的价格分统一按下列公式计算：报价得分= (基准价/响应报价)×</w:t>
            </w: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0%×100；计算结果保留至小数点后两位。</w:t>
            </w:r>
          </w:p>
        </w:tc>
        <w:tc>
          <w:tcPr>
            <w:tcW w:w="1110" w:type="dxa"/>
            <w:vMerge w:val="restart"/>
            <w:vAlign w:val="center"/>
          </w:tcPr>
          <w:p w14:paraId="1AF43566">
            <w:pPr>
              <w:widowControl/>
              <w:spacing w:line="420" w:lineRule="exact"/>
              <w:jc w:val="center"/>
              <w:rPr>
                <w:rFonts w:ascii="仿宋" w:hAnsi="仿宋" w:eastAsia="仿宋" w:cs="仿宋"/>
                <w:sz w:val="28"/>
                <w:szCs w:val="28"/>
              </w:rPr>
            </w:pP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0分</w:t>
            </w:r>
          </w:p>
          <w:p w14:paraId="25B151C3">
            <w:pPr>
              <w:spacing w:line="420" w:lineRule="exact"/>
              <w:jc w:val="center"/>
              <w:rPr>
                <w:rFonts w:ascii="仿宋" w:hAnsi="仿宋" w:eastAsia="仿宋" w:cs="仿宋"/>
                <w:color w:val="000000"/>
                <w:sz w:val="28"/>
                <w:szCs w:val="28"/>
              </w:rPr>
            </w:pPr>
          </w:p>
        </w:tc>
      </w:tr>
      <w:tr w14:paraId="21EC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vAlign w:val="center"/>
          </w:tcPr>
          <w:p w14:paraId="2726F323">
            <w:pPr>
              <w:spacing w:line="420" w:lineRule="exact"/>
              <w:jc w:val="center"/>
              <w:rPr>
                <w:rFonts w:ascii="仿宋" w:hAnsi="仿宋" w:eastAsia="仿宋" w:cs="仿宋"/>
                <w:color w:val="000000"/>
                <w:sz w:val="28"/>
                <w:szCs w:val="28"/>
              </w:rPr>
            </w:pPr>
          </w:p>
        </w:tc>
        <w:tc>
          <w:tcPr>
            <w:tcW w:w="6490" w:type="dxa"/>
            <w:vAlign w:val="center"/>
          </w:tcPr>
          <w:p w14:paraId="1C4A4601">
            <w:pPr>
              <w:widowControl/>
              <w:spacing w:line="380" w:lineRule="exact"/>
              <w:ind w:firstLine="480" w:firstLineChars="200"/>
              <w:jc w:val="left"/>
              <w:rPr>
                <w:rFonts w:ascii="黑体" w:hAnsi="黑体" w:eastAsia="黑体" w:cs="黑体"/>
                <w:color w:val="000000"/>
                <w:kern w:val="0"/>
                <w:sz w:val="28"/>
                <w:szCs w:val="28"/>
                <w:lang w:bidi="ar"/>
              </w:rPr>
            </w:pPr>
            <w:r>
              <w:rPr>
                <w:rFonts w:hint="eastAsia" w:ascii="黑体" w:hAnsi="黑体" w:eastAsia="黑体" w:cs="黑体"/>
                <w:color w:val="000000"/>
                <w:kern w:val="0"/>
                <w:sz w:val="24"/>
                <w:lang w:bidi="ar"/>
              </w:rPr>
              <w:t>评审依据：响应文件中提供报价一览表并加盖供应商公章，未提供或提供无效的不得分。</w:t>
            </w:r>
          </w:p>
        </w:tc>
        <w:tc>
          <w:tcPr>
            <w:tcW w:w="1110" w:type="dxa"/>
            <w:vMerge w:val="continue"/>
            <w:vAlign w:val="center"/>
          </w:tcPr>
          <w:p w14:paraId="686C685B">
            <w:pPr>
              <w:spacing w:line="420" w:lineRule="exact"/>
              <w:jc w:val="center"/>
              <w:rPr>
                <w:rFonts w:ascii="仿宋" w:hAnsi="仿宋" w:eastAsia="仿宋" w:cs="仿宋"/>
                <w:color w:val="000000"/>
                <w:sz w:val="28"/>
                <w:szCs w:val="28"/>
              </w:rPr>
            </w:pPr>
          </w:p>
        </w:tc>
      </w:tr>
      <w:tr w14:paraId="59FF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03AB343C">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二、技术部分：总分</w:t>
            </w:r>
            <w:r>
              <w:rPr>
                <w:rFonts w:ascii="黑体" w:hAnsi="黑体" w:eastAsia="黑体" w:cs="黑体"/>
                <w:color w:val="000000"/>
                <w:kern w:val="0"/>
                <w:sz w:val="28"/>
                <w:szCs w:val="28"/>
                <w:lang w:bidi="ar"/>
              </w:rPr>
              <w:t>3</w:t>
            </w:r>
            <w:r>
              <w:rPr>
                <w:rFonts w:hint="eastAsia" w:ascii="黑体" w:hAnsi="黑体" w:eastAsia="黑体" w:cs="黑体"/>
                <w:color w:val="000000"/>
                <w:kern w:val="0"/>
                <w:sz w:val="28"/>
                <w:szCs w:val="28"/>
                <w:lang w:bidi="ar"/>
              </w:rPr>
              <w:t>0分</w:t>
            </w:r>
          </w:p>
        </w:tc>
      </w:tr>
      <w:tr w14:paraId="7010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68" w:type="dxa"/>
            <w:vAlign w:val="center"/>
          </w:tcPr>
          <w:p w14:paraId="3CAF945F">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36DBC872">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28A57F47">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4799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tcPr>
          <w:p w14:paraId="46FDEEE6">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16C2B71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技术</w:t>
            </w:r>
          </w:p>
          <w:p w14:paraId="46F59B8E">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服务</w:t>
            </w:r>
          </w:p>
          <w:p w14:paraId="575D8002">
            <w:pPr>
              <w:spacing w:line="540" w:lineRule="exact"/>
              <w:ind w:firstLine="280" w:firstLineChars="100"/>
              <w:rPr>
                <w:rFonts w:ascii="仿宋" w:hAnsi="仿宋" w:eastAsia="仿宋" w:cs="仿宋"/>
                <w:color w:val="000000"/>
                <w:sz w:val="32"/>
                <w:szCs w:val="32"/>
              </w:rPr>
            </w:pPr>
            <w:r>
              <w:rPr>
                <w:rFonts w:hint="eastAsia" w:ascii="仿宋" w:hAnsi="仿宋" w:eastAsia="仿宋" w:cs="仿宋"/>
                <w:color w:val="000000"/>
                <w:kern w:val="0"/>
                <w:sz w:val="28"/>
                <w:szCs w:val="28"/>
                <w:lang w:bidi="ar"/>
              </w:rPr>
              <w:t>团队</w:t>
            </w:r>
          </w:p>
        </w:tc>
        <w:tc>
          <w:tcPr>
            <w:tcW w:w="6490" w:type="dxa"/>
          </w:tcPr>
          <w:p w14:paraId="3904BC5F">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专业技术人员： </w:t>
            </w:r>
          </w:p>
          <w:p w14:paraId="05BB54B8">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具有副高以上职称、</w:t>
            </w:r>
            <w:bookmarkStart w:id="11" w:name="_GoBack"/>
            <w:bookmarkEnd w:id="11"/>
            <w:r>
              <w:rPr>
                <w:rFonts w:hint="eastAsia" w:ascii="仿宋" w:hAnsi="仿宋" w:eastAsia="仿宋" w:cs="仿宋"/>
                <w:color w:val="000000"/>
                <w:kern w:val="0"/>
                <w:sz w:val="28"/>
                <w:szCs w:val="28"/>
                <w:lang w:bidi="ar"/>
              </w:rPr>
              <w:t>或注册一级建筑师资格登记证书的，每提供1人，得</w:t>
            </w:r>
            <w:r>
              <w:rPr>
                <w:rFonts w:ascii="仿宋" w:hAnsi="仿宋" w:eastAsia="仿宋" w:cs="仿宋"/>
                <w:color w:val="000000"/>
                <w:kern w:val="0"/>
                <w:sz w:val="28"/>
                <w:szCs w:val="28"/>
                <w:lang w:bidi="ar"/>
              </w:rPr>
              <w:t>10</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最高得分20分</w:t>
            </w:r>
            <w:r>
              <w:rPr>
                <w:rFonts w:hint="default" w:ascii="仿宋" w:hAnsi="仿宋" w:eastAsia="仿宋" w:cs="仿宋"/>
                <w:color w:val="000000"/>
                <w:kern w:val="0"/>
                <w:sz w:val="28"/>
                <w:szCs w:val="28"/>
                <w:lang w:val="en-US" w:eastAsia="zh-CN" w:bidi="ar"/>
              </w:rPr>
              <w:t>;</w:t>
            </w:r>
          </w:p>
          <w:p w14:paraId="7EADBFE7">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具有本科学历或工程师职称的，每提供1人，得</w:t>
            </w:r>
            <w:r>
              <w:rPr>
                <w:rFonts w:ascii="仿宋" w:hAnsi="仿宋" w:eastAsia="仿宋" w:cs="仿宋"/>
                <w:color w:val="000000"/>
                <w:kern w:val="0"/>
                <w:sz w:val="28"/>
                <w:szCs w:val="28"/>
                <w:lang w:bidi="ar"/>
              </w:rPr>
              <w:t>5</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最高得分10分。</w:t>
            </w:r>
          </w:p>
        </w:tc>
        <w:tc>
          <w:tcPr>
            <w:tcW w:w="1110" w:type="dxa"/>
            <w:vAlign w:val="center"/>
          </w:tcPr>
          <w:p w14:paraId="6AA7EF6F">
            <w:pPr>
              <w:jc w:val="center"/>
              <w:rPr>
                <w:rFonts w:ascii="仿宋" w:hAnsi="仿宋" w:eastAsia="仿宋" w:cs="仿宋"/>
                <w:color w:val="000000"/>
                <w:sz w:val="32"/>
                <w:szCs w:val="32"/>
              </w:rPr>
            </w:pPr>
            <w:r>
              <w:rPr>
                <w:rFonts w:ascii="仿宋" w:hAnsi="仿宋" w:eastAsia="仿宋" w:cs="仿宋"/>
                <w:color w:val="000000"/>
                <w:kern w:val="0"/>
                <w:sz w:val="28"/>
                <w:szCs w:val="28"/>
                <w:lang w:bidi="ar"/>
              </w:rPr>
              <w:t>30</w:t>
            </w:r>
            <w:r>
              <w:rPr>
                <w:rFonts w:hint="eastAsia" w:ascii="仿宋" w:hAnsi="仿宋" w:eastAsia="仿宋" w:cs="仿宋"/>
                <w:color w:val="000000"/>
                <w:kern w:val="0"/>
                <w:sz w:val="28"/>
                <w:szCs w:val="28"/>
                <w:lang w:bidi="ar"/>
              </w:rPr>
              <w:t>分</w:t>
            </w:r>
          </w:p>
        </w:tc>
      </w:tr>
      <w:tr w14:paraId="6624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tcPr>
          <w:p w14:paraId="64CB92E3">
            <w:pPr>
              <w:spacing w:line="540" w:lineRule="exact"/>
              <w:rPr>
                <w:rFonts w:ascii="仿宋" w:hAnsi="仿宋" w:eastAsia="仿宋" w:cs="仿宋"/>
                <w:color w:val="000000"/>
                <w:sz w:val="32"/>
                <w:szCs w:val="32"/>
              </w:rPr>
            </w:pPr>
          </w:p>
        </w:tc>
        <w:tc>
          <w:tcPr>
            <w:tcW w:w="6490" w:type="dxa"/>
          </w:tcPr>
          <w:p w14:paraId="70CEF33E">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技术服务团队人员名单、职称证书、注册证书、学历证书等扫描件及供应商为其缴纳的响应截止时间前6个月（不含开标当月）任意1个月的社保证明材料或与其签订的劳动合同扫描件并加盖投标人公章，未提供或提供无效的不得分。</w:t>
            </w:r>
          </w:p>
        </w:tc>
        <w:tc>
          <w:tcPr>
            <w:tcW w:w="1110" w:type="dxa"/>
          </w:tcPr>
          <w:p w14:paraId="4E567720">
            <w:pPr>
              <w:spacing w:line="540" w:lineRule="exact"/>
              <w:rPr>
                <w:rFonts w:ascii="仿宋" w:hAnsi="仿宋" w:eastAsia="仿宋" w:cs="仿宋"/>
                <w:color w:val="000000"/>
                <w:sz w:val="32"/>
                <w:szCs w:val="32"/>
              </w:rPr>
            </w:pPr>
          </w:p>
        </w:tc>
      </w:tr>
      <w:tr w14:paraId="4132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318472BB">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三、商务部分：总分40分</w:t>
            </w:r>
          </w:p>
        </w:tc>
      </w:tr>
      <w:tr w14:paraId="0E45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3CD8758E">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5722AE6A">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6889EC93">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67A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2448B02C">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类似</w:t>
            </w:r>
          </w:p>
          <w:p w14:paraId="139B5FBA">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4AB430F2">
            <w:pPr>
              <w:widowControl/>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业绩</w:t>
            </w:r>
          </w:p>
        </w:tc>
        <w:tc>
          <w:tcPr>
            <w:tcW w:w="6490" w:type="dxa"/>
          </w:tcPr>
          <w:p w14:paraId="7DC68D9A">
            <w:pPr>
              <w:widowControl/>
              <w:spacing w:line="380" w:lineRule="exact"/>
              <w:ind w:firstLine="560" w:firstLineChars="200"/>
              <w:jc w:val="left"/>
              <w:rPr>
                <w:rFonts w:ascii="仿宋" w:hAnsi="仿宋" w:eastAsia="仿宋" w:cs="仿宋"/>
                <w:kern w:val="0"/>
                <w:sz w:val="28"/>
                <w:szCs w:val="28"/>
                <w:lang w:bidi="ar"/>
              </w:rPr>
            </w:pPr>
            <w:r>
              <w:rPr>
                <w:rFonts w:hint="eastAsia" w:ascii="仿宋" w:hAnsi="仿宋" w:eastAsia="仿宋" w:cs="仿宋"/>
                <w:color w:val="000000"/>
                <w:kern w:val="0"/>
                <w:sz w:val="28"/>
                <w:szCs w:val="28"/>
                <w:lang w:bidi="ar"/>
              </w:rPr>
              <w:t>投标人自2013年1月1日至响应截止时间（以合同</w:t>
            </w:r>
            <w:r>
              <w:rPr>
                <w:rFonts w:hint="eastAsia" w:ascii="仿宋" w:hAnsi="仿宋" w:eastAsia="仿宋" w:cs="仿宋"/>
                <w:kern w:val="0"/>
                <w:sz w:val="28"/>
                <w:szCs w:val="28"/>
                <w:lang w:bidi="ar"/>
              </w:rPr>
              <w:t>签订时间为准）以来承担过以下项目的：</w:t>
            </w:r>
          </w:p>
          <w:p w14:paraId="4533370B">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承担过类似生产工艺流程设计项目的，每提供一个得5分，最高得10分；</w:t>
            </w:r>
          </w:p>
          <w:p w14:paraId="58D382A0">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承担过其他</w:t>
            </w:r>
            <w:r>
              <w:rPr>
                <w:rFonts w:hint="eastAsia" w:ascii="仿宋" w:hAnsi="仿宋" w:eastAsia="仿宋" w:cs="仿宋"/>
                <w:kern w:val="0"/>
                <w:sz w:val="28"/>
                <w:szCs w:val="28"/>
                <w:lang w:val="en-US" w:eastAsia="zh-CN" w:bidi="ar"/>
              </w:rPr>
              <w:t>建筑</w:t>
            </w:r>
            <w:r>
              <w:rPr>
                <w:rFonts w:hint="eastAsia" w:ascii="仿宋" w:hAnsi="仿宋" w:eastAsia="仿宋" w:cs="仿宋"/>
                <w:kern w:val="0"/>
                <w:sz w:val="28"/>
                <w:szCs w:val="28"/>
                <w:lang w:bidi="ar"/>
              </w:rPr>
              <w:t>项目的，每提供一个得4分，最高得20分；</w:t>
            </w:r>
          </w:p>
          <w:p w14:paraId="454727F7">
            <w:pPr>
              <w:widowControl/>
              <w:numPr>
                <w:ilvl w:val="0"/>
                <w:numId w:val="2"/>
              </w:numPr>
              <w:spacing w:line="380" w:lineRule="exact"/>
              <w:jc w:val="left"/>
              <w:rPr>
                <w:rFonts w:ascii="仿宋" w:hAnsi="仿宋" w:eastAsia="仿宋" w:cs="仿宋"/>
                <w:color w:val="000000"/>
                <w:sz w:val="32"/>
                <w:szCs w:val="32"/>
              </w:rPr>
            </w:pPr>
            <w:r>
              <w:rPr>
                <w:rFonts w:hint="eastAsia" w:ascii="仿宋" w:hAnsi="仿宋" w:eastAsia="仿宋" w:cs="仿宋"/>
                <w:kern w:val="0"/>
                <w:sz w:val="28"/>
                <w:szCs w:val="28"/>
                <w:lang w:bidi="ar"/>
              </w:rPr>
              <w:t>供应商获得省级及以上奖项的，每提供一个得5分；供应商获得市级奖项的，每提供一个得2.5分；最高得10分。</w:t>
            </w:r>
          </w:p>
        </w:tc>
        <w:tc>
          <w:tcPr>
            <w:tcW w:w="1110" w:type="dxa"/>
            <w:vAlign w:val="center"/>
          </w:tcPr>
          <w:p w14:paraId="55D50186">
            <w:pPr>
              <w:spacing w:line="540" w:lineRule="exact"/>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40分</w:t>
            </w:r>
          </w:p>
        </w:tc>
      </w:tr>
      <w:tr w14:paraId="158F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tcPr>
          <w:p w14:paraId="427F2FC9">
            <w:pPr>
              <w:spacing w:line="540" w:lineRule="exact"/>
              <w:rPr>
                <w:rFonts w:ascii="仿宋" w:hAnsi="仿宋" w:eastAsia="仿宋" w:cs="仿宋"/>
                <w:color w:val="000000"/>
                <w:sz w:val="32"/>
                <w:szCs w:val="32"/>
              </w:rPr>
            </w:pPr>
          </w:p>
        </w:tc>
        <w:tc>
          <w:tcPr>
            <w:tcW w:w="6490" w:type="dxa"/>
          </w:tcPr>
          <w:p w14:paraId="24590365">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评审依据：响应文件中提供项目合同或成果文件原件扫描件并加盖供应商公章，未提供或提供无效的不得分。获奖证明需提供证明材料扫描件并加盖供应商公章。</w:t>
            </w:r>
          </w:p>
        </w:tc>
        <w:tc>
          <w:tcPr>
            <w:tcW w:w="1110" w:type="dxa"/>
          </w:tcPr>
          <w:p w14:paraId="05E3F736">
            <w:pPr>
              <w:spacing w:line="540" w:lineRule="exact"/>
              <w:rPr>
                <w:rFonts w:ascii="仿宋" w:hAnsi="仿宋" w:eastAsia="仿宋" w:cs="仿宋"/>
                <w:color w:val="000000"/>
                <w:sz w:val="32"/>
                <w:szCs w:val="32"/>
              </w:rPr>
            </w:pPr>
          </w:p>
        </w:tc>
      </w:tr>
    </w:tbl>
    <w:p w14:paraId="3ED2EFF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5.采购人授权评估小组直接确定本项目中选人。</w:t>
      </w:r>
    </w:p>
    <w:p w14:paraId="3D4D709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九、中选公示</w:t>
      </w:r>
    </w:p>
    <w:p w14:paraId="5EE5F73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14:paraId="374B1F4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各响应供应商对中选结果如有异议，应在中选结果公示发出之日起7个工作日内以书面形式向采购人或采购监督机构提出质疑，逾期不予受理。供应商提出质疑应当提交质疑函和必要的证明材料。质疑函应当包括下列内容： </w:t>
      </w:r>
    </w:p>
    <w:p w14:paraId="57FBB62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1.供应商的姓名或者名称、地址、邮编、联系人及联系电话； </w:t>
      </w:r>
    </w:p>
    <w:p w14:paraId="6E876AA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2.质疑项目的名称、编号； </w:t>
      </w:r>
    </w:p>
    <w:p w14:paraId="5C127D6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3.具体、明确的质疑事项和与质疑事项相关的请求； </w:t>
      </w:r>
    </w:p>
    <w:p w14:paraId="4C60B27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4.事实依据和必要的法律依据； </w:t>
      </w:r>
    </w:p>
    <w:p w14:paraId="34AAD92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5.提出质疑的日期。 </w:t>
      </w:r>
    </w:p>
    <w:p w14:paraId="195A15F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供应商为自然人的，质疑函由本人签字；供应商为法人或者其他组织的，质疑函由法定代表人、主要负责人或其授权代表签字或者盖章，并加盖公章。 </w:t>
      </w:r>
    </w:p>
    <w:p w14:paraId="3009B2A5">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十、响应报价说明 </w:t>
      </w:r>
    </w:p>
    <w:p w14:paraId="7F173ED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14:paraId="39D2318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报价应包括完成相关服务所需的设备、人员、培训、技术支持、税费等一切相关费用，采购人不再支付其它任何费用。</w:t>
      </w:r>
    </w:p>
    <w:p w14:paraId="4FC28160">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十一、澄清答疑 </w:t>
      </w:r>
    </w:p>
    <w:p w14:paraId="73EA135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14:paraId="75F4FE24">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十二、联系方式 </w:t>
      </w:r>
    </w:p>
    <w:p w14:paraId="52C6AFE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（一）采购人信息： </w:t>
      </w:r>
    </w:p>
    <w:p w14:paraId="2B57F2E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名 称：</w:t>
      </w:r>
      <w:r>
        <w:rPr>
          <w:rFonts w:hint="eastAsia" w:ascii="仿宋" w:hAnsi="仿宋" w:eastAsia="仿宋" w:cs="仿宋"/>
          <w:color w:val="000000"/>
          <w:sz w:val="32"/>
          <w:szCs w:val="32"/>
          <w:lang w:val="en-US" w:eastAsia="zh-CN"/>
        </w:rPr>
        <w:t>赣州市城乡规划设计研究院</w:t>
      </w:r>
      <w:r>
        <w:rPr>
          <w:rFonts w:hint="eastAsia" w:ascii="仿宋" w:hAnsi="仿宋" w:eastAsia="仿宋" w:cs="仿宋"/>
          <w:color w:val="000000"/>
          <w:sz w:val="32"/>
          <w:szCs w:val="32"/>
        </w:rPr>
        <w:t xml:space="preserve"> </w:t>
      </w:r>
    </w:p>
    <w:p w14:paraId="680DB57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 址：赣州市章贡区唐江路5号华荣小区六号楼 </w:t>
      </w:r>
    </w:p>
    <w:p w14:paraId="70F8AA7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lang w:val="en-US" w:eastAsia="zh-CN"/>
        </w:rPr>
        <w:t>廖</w:t>
      </w:r>
      <w:r>
        <w:rPr>
          <w:rFonts w:hint="eastAsia" w:ascii="仿宋" w:hAnsi="仿宋" w:eastAsia="仿宋" w:cs="仿宋"/>
          <w:color w:val="000000"/>
          <w:sz w:val="32"/>
          <w:szCs w:val="32"/>
        </w:rPr>
        <w:t>先生  联系电话：</w:t>
      </w:r>
      <w:r>
        <w:rPr>
          <w:rFonts w:hint="eastAsia" w:ascii="仿宋" w:hAnsi="仿宋" w:eastAsia="仿宋" w:cs="仿宋"/>
          <w:color w:val="000000"/>
          <w:sz w:val="32"/>
          <w:szCs w:val="32"/>
          <w:lang w:val="en-US" w:eastAsia="zh-CN"/>
        </w:rPr>
        <w:t>13767768002</w:t>
      </w:r>
      <w:r>
        <w:rPr>
          <w:rFonts w:hint="eastAsia" w:ascii="仿宋" w:hAnsi="仿宋" w:eastAsia="仿宋" w:cs="仿宋"/>
          <w:color w:val="000000"/>
          <w:sz w:val="32"/>
          <w:szCs w:val="32"/>
        </w:rPr>
        <w:t xml:space="preserve"> </w:t>
      </w:r>
    </w:p>
    <w:p w14:paraId="0EB09590">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（二）项目监督机构： </w:t>
      </w:r>
    </w:p>
    <w:p w14:paraId="2766726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名称：赣州市国土空间调查规划研究中心党总支 </w:t>
      </w:r>
    </w:p>
    <w:p w14:paraId="203ECE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地址：赣州市章贡区唐江路5号华荣小区六号楼 </w:t>
      </w:r>
    </w:p>
    <w:p w14:paraId="2484E77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联系人：吴女士  联系电话：0797-8275829 </w:t>
      </w:r>
    </w:p>
    <w:p w14:paraId="19B131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 </w:t>
      </w:r>
    </w:p>
    <w:p w14:paraId="3DC4D0D8">
      <w:pPr>
        <w:spacing w:line="580" w:lineRule="exact"/>
        <w:rPr>
          <w:rFonts w:ascii="仿宋" w:hAnsi="仿宋" w:eastAsia="仿宋" w:cs="仿宋"/>
          <w:b/>
          <w:bCs/>
          <w:color w:val="000000"/>
          <w:sz w:val="32"/>
          <w:szCs w:val="32"/>
        </w:rPr>
        <w:sectPr>
          <w:footerReference r:id="rId4" w:type="first"/>
          <w:footerReference r:id="rId3" w:type="default"/>
          <w:pgSz w:w="11906" w:h="16838"/>
          <w:pgMar w:top="1361" w:right="1531" w:bottom="1361" w:left="1531" w:header="680" w:footer="680" w:gutter="0"/>
          <w:cols w:space="0" w:num="1"/>
          <w:titlePg/>
          <w:docGrid w:type="lines" w:linePitch="312" w:charSpace="0"/>
        </w:sectPr>
      </w:pPr>
    </w:p>
    <w:p w14:paraId="428CC409">
      <w:pPr>
        <w:spacing w:line="580" w:lineRule="exact"/>
        <w:rPr>
          <w:rFonts w:ascii="仿宋" w:hAnsi="仿宋" w:eastAsia="仿宋" w:cs="仿宋"/>
          <w:b/>
          <w:bCs/>
          <w:color w:val="000000"/>
          <w:sz w:val="32"/>
          <w:szCs w:val="32"/>
        </w:rPr>
      </w:pPr>
    </w:p>
    <w:p w14:paraId="2D4977BE">
      <w:pPr>
        <w:spacing w:line="580" w:lineRule="exact"/>
        <w:rPr>
          <w:b/>
          <w:bCs/>
          <w:sz w:val="44"/>
          <w:szCs w:val="44"/>
        </w:rPr>
      </w:pPr>
      <w:r>
        <w:rPr>
          <w:rFonts w:hint="eastAsia" w:ascii="仿宋" w:hAnsi="仿宋" w:eastAsia="仿宋" w:cs="仿宋"/>
          <w:b/>
          <w:bCs/>
          <w:color w:val="000000"/>
          <w:sz w:val="44"/>
          <w:szCs w:val="44"/>
        </w:rPr>
        <w:t xml:space="preserve">附件： </w:t>
      </w:r>
    </w:p>
    <w:p w14:paraId="76839221">
      <w:pPr>
        <w:widowControl/>
        <w:jc w:val="center"/>
        <w:rPr>
          <w:rFonts w:ascii="黑体" w:hAnsi="宋体" w:eastAsia="黑体" w:cs="黑体"/>
          <w:b/>
          <w:bCs/>
          <w:color w:val="000000"/>
          <w:kern w:val="0"/>
          <w:sz w:val="72"/>
          <w:szCs w:val="72"/>
          <w:lang w:bidi="ar"/>
        </w:rPr>
      </w:pPr>
    </w:p>
    <w:p w14:paraId="308A0196">
      <w:pPr>
        <w:widowControl/>
        <w:jc w:val="center"/>
        <w:rPr>
          <w:rFonts w:ascii="黑体" w:hAnsi="宋体" w:eastAsia="黑体" w:cs="黑体"/>
          <w:b/>
          <w:bCs/>
          <w:color w:val="000000"/>
          <w:kern w:val="0"/>
          <w:sz w:val="72"/>
          <w:szCs w:val="72"/>
          <w:lang w:bidi="ar"/>
        </w:rPr>
      </w:pPr>
    </w:p>
    <w:p w14:paraId="396BAC3D">
      <w:pPr>
        <w:widowControl/>
        <w:jc w:val="center"/>
        <w:rPr>
          <w:rFonts w:ascii="黑体" w:hAnsi="宋体" w:eastAsia="黑体" w:cs="黑体"/>
          <w:b/>
          <w:bCs/>
          <w:color w:val="000000"/>
          <w:kern w:val="0"/>
          <w:sz w:val="72"/>
          <w:szCs w:val="72"/>
          <w:lang w:bidi="ar"/>
        </w:rPr>
      </w:pPr>
    </w:p>
    <w:p w14:paraId="72BB6458">
      <w:pPr>
        <w:widowControl/>
        <w:jc w:val="center"/>
      </w:pPr>
      <w:r>
        <w:rPr>
          <w:rFonts w:hint="eastAsia" w:ascii="黑体" w:hAnsi="宋体" w:eastAsia="黑体" w:cs="黑体"/>
          <w:b/>
          <w:bCs/>
          <w:color w:val="000000"/>
          <w:kern w:val="0"/>
          <w:sz w:val="72"/>
          <w:szCs w:val="72"/>
          <w:lang w:bidi="ar"/>
        </w:rPr>
        <w:t>响  应</w:t>
      </w:r>
      <w:r>
        <w:rPr>
          <w:rFonts w:ascii="黑体" w:hAnsi="宋体" w:eastAsia="黑体" w:cs="黑体"/>
          <w:b/>
          <w:bCs/>
          <w:color w:val="000000"/>
          <w:kern w:val="0"/>
          <w:sz w:val="72"/>
          <w:szCs w:val="72"/>
          <w:lang w:bidi="ar"/>
        </w:rPr>
        <w:t xml:space="preserve">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 xml:space="preserve">文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件</w:t>
      </w:r>
    </w:p>
    <w:p w14:paraId="1A05690D">
      <w:pPr>
        <w:widowControl/>
        <w:spacing w:line="980" w:lineRule="exact"/>
        <w:jc w:val="center"/>
        <w:rPr>
          <w:rFonts w:ascii="黑体" w:hAnsi="宋体" w:eastAsia="黑体" w:cs="黑体"/>
          <w:b/>
          <w:bCs/>
          <w:color w:val="000000"/>
          <w:kern w:val="0"/>
          <w:sz w:val="48"/>
          <w:szCs w:val="48"/>
          <w:lang w:bidi="ar"/>
        </w:rPr>
      </w:pPr>
      <w:r>
        <w:rPr>
          <w:rFonts w:hint="eastAsia" w:ascii="仿宋" w:hAnsi="仿宋" w:eastAsia="仿宋" w:cs="仿宋"/>
          <w:b/>
          <w:bCs/>
          <w:color w:val="000000"/>
          <w:sz w:val="48"/>
          <w:szCs w:val="48"/>
        </w:rPr>
        <w:t>（格式）</w:t>
      </w:r>
    </w:p>
    <w:p w14:paraId="5C9BCC8C">
      <w:pPr>
        <w:widowControl/>
        <w:spacing w:line="480" w:lineRule="exact"/>
        <w:jc w:val="center"/>
        <w:rPr>
          <w:rFonts w:ascii="黑体" w:hAnsi="宋体" w:eastAsia="黑体" w:cs="黑体"/>
          <w:b/>
          <w:bCs/>
          <w:color w:val="000000"/>
          <w:kern w:val="0"/>
          <w:sz w:val="36"/>
          <w:szCs w:val="36"/>
          <w:lang w:bidi="ar"/>
        </w:rPr>
      </w:pPr>
    </w:p>
    <w:p w14:paraId="6002F2DF">
      <w:pPr>
        <w:widowControl/>
        <w:spacing w:line="480" w:lineRule="exact"/>
        <w:jc w:val="center"/>
      </w:pP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正本</w:t>
      </w:r>
      <w:r>
        <w:rPr>
          <w:rFonts w:hint="eastAsia" w:ascii="黑体" w:hAnsi="宋体" w:eastAsia="黑体" w:cs="黑体"/>
          <w:b/>
          <w:bCs/>
          <w:color w:val="000000"/>
          <w:kern w:val="0"/>
          <w:sz w:val="31"/>
          <w:szCs w:val="31"/>
          <w:lang w:bidi="ar"/>
        </w:rPr>
        <w:t xml:space="preserve">    </w:t>
      </w: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副本</w:t>
      </w:r>
    </w:p>
    <w:p w14:paraId="6C2C30F2">
      <w:pPr>
        <w:widowControl/>
        <w:jc w:val="center"/>
      </w:pPr>
    </w:p>
    <w:p w14:paraId="765EAF3E">
      <w:pPr>
        <w:widowControl/>
        <w:jc w:val="left"/>
      </w:pPr>
      <w:r>
        <w:rPr>
          <w:rFonts w:ascii="仿宋" w:hAnsi="仿宋" w:eastAsia="仿宋" w:cs="仿宋"/>
          <w:b/>
          <w:bCs/>
          <w:color w:val="000000"/>
          <w:kern w:val="0"/>
          <w:sz w:val="28"/>
          <w:szCs w:val="28"/>
          <w:lang w:bidi="ar"/>
        </w:rPr>
        <w:t xml:space="preserve"> </w:t>
      </w:r>
    </w:p>
    <w:p w14:paraId="2975DD21">
      <w:pPr>
        <w:widowControl/>
        <w:spacing w:line="740" w:lineRule="exact"/>
        <w:jc w:val="left"/>
        <w:rPr>
          <w:rFonts w:ascii="黑体" w:hAnsi="黑体" w:eastAsia="黑体" w:cs="黑体"/>
          <w:color w:val="000000"/>
          <w:kern w:val="0"/>
          <w:sz w:val="36"/>
          <w:szCs w:val="36"/>
          <w:lang w:bidi="ar"/>
        </w:rPr>
      </w:pPr>
    </w:p>
    <w:p w14:paraId="29B0FB5A">
      <w:pPr>
        <w:widowControl/>
        <w:spacing w:line="740" w:lineRule="exact"/>
        <w:jc w:val="left"/>
        <w:rPr>
          <w:rFonts w:ascii="黑体" w:hAnsi="黑体" w:eastAsia="黑体" w:cs="黑体"/>
          <w:color w:val="000000"/>
          <w:kern w:val="0"/>
          <w:sz w:val="36"/>
          <w:szCs w:val="36"/>
          <w:lang w:bidi="ar"/>
        </w:rPr>
      </w:pPr>
    </w:p>
    <w:p w14:paraId="05A786AA">
      <w:pPr>
        <w:widowControl/>
        <w:spacing w:line="740" w:lineRule="exact"/>
        <w:jc w:val="left"/>
        <w:rPr>
          <w:rFonts w:ascii="黑体" w:hAnsi="黑体" w:eastAsia="黑体" w:cs="黑体"/>
          <w:color w:val="000000"/>
          <w:kern w:val="0"/>
          <w:sz w:val="36"/>
          <w:szCs w:val="36"/>
          <w:lang w:bidi="ar"/>
        </w:rPr>
      </w:pPr>
    </w:p>
    <w:p w14:paraId="06E5C881">
      <w:pPr>
        <w:widowControl/>
        <w:spacing w:line="740" w:lineRule="exact"/>
        <w:ind w:firstLine="640" w:firstLineChars="200"/>
        <w:jc w:val="left"/>
        <w:rPr>
          <w:rFonts w:ascii="黑体" w:hAnsi="黑体" w:eastAsia="黑体" w:cs="黑体"/>
          <w:sz w:val="32"/>
          <w:szCs w:val="32"/>
          <w:u w:val="single"/>
        </w:rPr>
      </w:pPr>
      <w:r>
        <w:rPr>
          <w:rFonts w:hint="eastAsia" w:ascii="黑体" w:hAnsi="黑体" w:eastAsia="黑体" w:cs="黑体"/>
          <w:color w:val="000000"/>
          <w:kern w:val="0"/>
          <w:sz w:val="32"/>
          <w:szCs w:val="32"/>
          <w:lang w:bidi="ar"/>
        </w:rPr>
        <w:t xml:space="preserve">项目名称： </w:t>
      </w:r>
      <w:r>
        <w:rPr>
          <w:rFonts w:hint="eastAsia" w:ascii="黑体" w:hAnsi="黑体" w:eastAsia="黑体" w:cs="黑体"/>
          <w:color w:val="000000"/>
          <w:kern w:val="0"/>
          <w:sz w:val="32"/>
          <w:szCs w:val="32"/>
          <w:u w:val="single"/>
          <w:lang w:bidi="ar"/>
        </w:rPr>
        <w:t xml:space="preserve">                           </w:t>
      </w:r>
    </w:p>
    <w:p w14:paraId="3849BECD">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响应供应商单位名称：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（公章）</w:t>
      </w:r>
    </w:p>
    <w:p w14:paraId="00299252">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响应供应商法定代表人：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w:t>
      </w:r>
      <w:r>
        <w:rPr>
          <w:rFonts w:hint="eastAsia" w:ascii="黑体" w:hAnsi="黑体" w:eastAsia="黑体" w:cs="黑体"/>
          <w:color w:val="000000"/>
          <w:kern w:val="0"/>
          <w:sz w:val="28"/>
          <w:szCs w:val="28"/>
          <w:lang w:bidi="ar"/>
        </w:rPr>
        <w:t>签字或印鉴章</w:t>
      </w:r>
      <w:r>
        <w:rPr>
          <w:rFonts w:hint="eastAsia" w:ascii="黑体" w:hAnsi="黑体" w:eastAsia="黑体" w:cs="黑体"/>
          <w:color w:val="000000"/>
          <w:kern w:val="0"/>
          <w:sz w:val="32"/>
          <w:szCs w:val="32"/>
          <w:lang w:bidi="ar"/>
        </w:rPr>
        <w:t>）</w:t>
      </w:r>
    </w:p>
    <w:p w14:paraId="55DF1114">
      <w:pPr>
        <w:widowControl/>
        <w:spacing w:line="740" w:lineRule="exact"/>
        <w:ind w:firstLine="640" w:firstLineChars="200"/>
        <w:jc w:val="left"/>
        <w:rPr>
          <w:rFonts w:ascii="黑体" w:hAnsi="黑体" w:eastAsia="黑体" w:cs="黑体"/>
          <w:sz w:val="32"/>
          <w:szCs w:val="32"/>
        </w:rPr>
      </w:pPr>
      <w:r>
        <w:rPr>
          <w:rFonts w:hint="eastAsia" w:ascii="黑体" w:hAnsi="黑体" w:eastAsia="黑体" w:cs="黑体"/>
          <w:color w:val="000000"/>
          <w:kern w:val="0"/>
          <w:sz w:val="32"/>
          <w:szCs w:val="32"/>
          <w:lang w:bidi="ar"/>
        </w:rPr>
        <w:t>日期：</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年</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月</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日</w:t>
      </w:r>
    </w:p>
    <w:p w14:paraId="699F1C6F">
      <w:pPr>
        <w:spacing w:line="580" w:lineRule="exact"/>
        <w:rPr>
          <w:rFonts w:ascii="仿宋" w:hAnsi="仿宋" w:eastAsia="仿宋" w:cs="仿宋"/>
          <w:color w:val="000000"/>
          <w:sz w:val="32"/>
          <w:szCs w:val="32"/>
        </w:rPr>
      </w:pPr>
    </w:p>
    <w:p w14:paraId="1812B355">
      <w:pPr>
        <w:spacing w:line="560" w:lineRule="exact"/>
        <w:jc w:val="center"/>
        <w:rPr>
          <w:rFonts w:ascii="方正小标宋简体" w:hAnsi="Calibri" w:eastAsia="方正小标宋简体"/>
          <w:sz w:val="44"/>
          <w:szCs w:val="44"/>
        </w:rPr>
        <w:sectPr>
          <w:footerReference r:id="rId6" w:type="first"/>
          <w:footerReference r:id="rId5" w:type="default"/>
          <w:pgSz w:w="11906" w:h="16838"/>
          <w:pgMar w:top="1361" w:right="1531" w:bottom="1361" w:left="1531" w:header="680" w:footer="680" w:gutter="0"/>
          <w:pgNumType w:start="1"/>
          <w:cols w:space="0" w:num="1"/>
          <w:titlePg/>
          <w:docGrid w:type="lines" w:linePitch="312" w:charSpace="0"/>
        </w:sectPr>
      </w:pPr>
    </w:p>
    <w:p w14:paraId="207671AA">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一、响应函（格式）</w:t>
      </w:r>
    </w:p>
    <w:p w14:paraId="7AF3398E">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致：赣州市</w:t>
      </w:r>
      <w:r>
        <w:rPr>
          <w:rFonts w:hint="eastAsia" w:ascii="黑体" w:hAnsi="黑体" w:eastAsia="黑体" w:cs="黑体"/>
          <w:color w:val="000000"/>
          <w:kern w:val="0"/>
          <w:sz w:val="28"/>
          <w:szCs w:val="28"/>
          <w:lang w:val="en-US" w:eastAsia="zh-CN" w:bidi="ar"/>
        </w:rPr>
        <w:t>城乡规划设计研究院</w:t>
      </w:r>
      <w:r>
        <w:rPr>
          <w:rFonts w:hint="eastAsia" w:ascii="黑体" w:hAnsi="黑体" w:eastAsia="黑体" w:cs="黑体"/>
          <w:color w:val="000000"/>
          <w:kern w:val="0"/>
          <w:sz w:val="28"/>
          <w:szCs w:val="28"/>
          <w:lang w:bidi="ar"/>
        </w:rPr>
        <w:t xml:space="preserve"> </w:t>
      </w:r>
    </w:p>
    <w:p w14:paraId="5FF402A2">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根据贵方为</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u w:val="single"/>
          <w:lang w:eastAsia="zh-CN"/>
        </w:rPr>
        <w:t>赣州市南康区净菜配送中心项目</w:t>
      </w:r>
      <w:r>
        <w:rPr>
          <w:rFonts w:hint="eastAsia" w:ascii="仿宋" w:hAnsi="仿宋" w:eastAsia="仿宋" w:cs="仿宋"/>
          <w:color w:val="000000"/>
          <w:sz w:val="28"/>
          <w:szCs w:val="28"/>
          <w:u w:val="single"/>
        </w:rPr>
        <w:t>》项目技术服务</w:t>
      </w:r>
      <w:r>
        <w:rPr>
          <w:rFonts w:hint="eastAsia" w:ascii="仿宋" w:hAnsi="仿宋" w:eastAsia="仿宋" w:cs="仿宋"/>
          <w:color w:val="000000"/>
          <w:kern w:val="0"/>
          <w:sz w:val="28"/>
          <w:szCs w:val="28"/>
          <w:lang w:bidi="ar"/>
        </w:rPr>
        <w:t>(项目名称)项目采购有关服务的响应邀请，我单位正式授权</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(姓名、职务、身份证号码)作为项目响应供应商的全权代表，代表我单位提交下述文件： </w:t>
      </w:r>
    </w:p>
    <w:p w14:paraId="2F15D90B">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1.响应函（含自然人投标）；</w:t>
      </w:r>
    </w:p>
    <w:p w14:paraId="74344CD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2.响应报价一览表；</w:t>
      </w:r>
    </w:p>
    <w:p w14:paraId="1573D541">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3.响应供应商应当提交的资格证明文件、技术文件、商务文件；</w:t>
      </w:r>
    </w:p>
    <w:p w14:paraId="17C8E4AD">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4.响应供应商认为需要提交的其他资料。 </w:t>
      </w:r>
    </w:p>
    <w:p w14:paraId="10F96DF5">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据此函,签字代表宣布同意如下: </w:t>
      </w:r>
    </w:p>
    <w:p w14:paraId="4BFC10D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1. 所附报价一览表中规定的应提交和交付的项目服务费用报价总价为</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（用人民币大写和小写表示的响应报价总价）。 </w:t>
      </w:r>
    </w:p>
    <w:p w14:paraId="201E0056">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2. 供应商将按采购文件的规定履行合同责任和义务。 </w:t>
      </w:r>
    </w:p>
    <w:p w14:paraId="39FFB7FD">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3. 供应商已详细审查全部采购文件，包括其他相关澄清、更正等相关资料。我们完全理解并同意放弃对这方面有不明及误解的权力。 </w:t>
      </w:r>
    </w:p>
    <w:p w14:paraId="2242291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 本项目响应有效期为从提交响应文件截止之日起90天。 </w:t>
      </w:r>
    </w:p>
    <w:p w14:paraId="5F2F62CC">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5. 如果在规定的开启时间后，供应商在响应有效期内撤销响应文件的，后果自行承担。 </w:t>
      </w:r>
    </w:p>
    <w:p w14:paraId="37EE073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6. 供应商同意提供按照贵方可能要求的与其响应有关的一切数据或资料，完全理解贵方不一定接受最低的报价。 </w:t>
      </w:r>
    </w:p>
    <w:p w14:paraId="4197EAC0">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7. 与本项目比选响应有关的一切正式往来信函请寄: </w:t>
      </w:r>
    </w:p>
    <w:p w14:paraId="7C15A7CE">
      <w:pPr>
        <w:widowControl/>
        <w:spacing w:line="480" w:lineRule="exact"/>
        <w:ind w:firstLine="560" w:firstLineChars="200"/>
        <w:jc w:val="left"/>
        <w:rPr>
          <w:rFonts w:ascii="仿宋" w:hAnsi="仿宋" w:eastAsia="仿宋" w:cs="仿宋"/>
          <w:sz w:val="28"/>
          <w:szCs w:val="28"/>
          <w:u w:val="single"/>
        </w:rPr>
      </w:pPr>
      <w:r>
        <w:rPr>
          <w:rFonts w:hint="eastAsia" w:ascii="仿宋" w:hAnsi="仿宋" w:eastAsia="仿宋" w:cs="仿宋"/>
          <w:color w:val="000000"/>
          <w:kern w:val="0"/>
          <w:sz w:val="28"/>
          <w:szCs w:val="28"/>
          <w:lang w:bidi="ar"/>
        </w:rPr>
        <w:t>地址：</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联系人：</w:t>
      </w:r>
      <w:r>
        <w:rPr>
          <w:rFonts w:hint="eastAsia" w:ascii="仿宋" w:hAnsi="仿宋" w:eastAsia="仿宋" w:cs="仿宋"/>
          <w:color w:val="000000"/>
          <w:kern w:val="0"/>
          <w:sz w:val="28"/>
          <w:szCs w:val="28"/>
          <w:u w:val="single"/>
          <w:lang w:bidi="ar"/>
        </w:rPr>
        <w:t xml:space="preserve">               </w:t>
      </w:r>
    </w:p>
    <w:p w14:paraId="65D384CB">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联系电话：</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电子邮件：</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w:t>
      </w:r>
    </w:p>
    <w:p w14:paraId="7E9A3C6E">
      <w:pPr>
        <w:widowControl/>
        <w:spacing w:line="480" w:lineRule="exact"/>
        <w:ind w:firstLine="560" w:firstLineChars="200"/>
        <w:jc w:val="left"/>
        <w:rPr>
          <w:rFonts w:ascii="黑体" w:hAnsi="黑体" w:eastAsia="黑体" w:cs="黑体"/>
          <w:color w:val="000000"/>
          <w:kern w:val="0"/>
          <w:sz w:val="28"/>
          <w:szCs w:val="28"/>
          <w:lang w:bidi="ar"/>
        </w:rPr>
      </w:pPr>
    </w:p>
    <w:p w14:paraId="7E0D3C3F">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响应供应商（公章）： </w:t>
      </w:r>
    </w:p>
    <w:p w14:paraId="5CCD397E">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法定代表人（签字或印鉴章）： </w:t>
      </w:r>
    </w:p>
    <w:p w14:paraId="4823734F">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130B840E">
      <w:pPr>
        <w:spacing w:line="480" w:lineRule="exact"/>
        <w:jc w:val="center"/>
        <w:rPr>
          <w:rFonts w:ascii="黑体" w:hAnsi="黑体" w:eastAsia="黑体" w:cs="黑体"/>
          <w:sz w:val="28"/>
          <w:szCs w:val="28"/>
        </w:rPr>
        <w:sectPr>
          <w:footerReference r:id="rId8" w:type="first"/>
          <w:footerReference r:id="rId7" w:type="default"/>
          <w:pgSz w:w="11906" w:h="16838"/>
          <w:pgMar w:top="1361" w:right="1531" w:bottom="1361" w:left="1531" w:header="680" w:footer="680" w:gutter="0"/>
          <w:cols w:space="0" w:num="1"/>
          <w:titlePg/>
          <w:docGrid w:type="lines" w:linePitch="312" w:charSpace="0"/>
        </w:sectPr>
      </w:pPr>
    </w:p>
    <w:p w14:paraId="3BD5C535">
      <w:pPr>
        <w:widowControl/>
        <w:spacing w:line="560" w:lineRule="exact"/>
        <w:jc w:val="center"/>
        <w:rPr>
          <w:rFonts w:ascii="黑体" w:hAnsi="黑体" w:eastAsia="黑体" w:cs="黑体"/>
          <w:color w:val="000000"/>
          <w:kern w:val="0"/>
          <w:sz w:val="44"/>
          <w:szCs w:val="44"/>
          <w:lang w:bidi="ar"/>
        </w:rPr>
      </w:pPr>
      <w:bookmarkStart w:id="0" w:name="_Toc14292"/>
      <w:bookmarkStart w:id="1" w:name="_Toc417230561"/>
      <w:bookmarkStart w:id="2" w:name="_Toc428352139"/>
      <w:r>
        <w:rPr>
          <w:rFonts w:hint="eastAsia" w:ascii="黑体" w:hAnsi="黑体" w:eastAsia="黑体" w:cs="黑体"/>
          <w:color w:val="000000"/>
          <w:kern w:val="0"/>
          <w:sz w:val="44"/>
          <w:szCs w:val="44"/>
          <w:lang w:bidi="ar"/>
        </w:rPr>
        <w:t>二、响应报价一览表（格式）</w:t>
      </w:r>
      <w:bookmarkEnd w:id="0"/>
      <w:bookmarkEnd w:id="1"/>
      <w:bookmarkEnd w:id="2"/>
    </w:p>
    <w:p w14:paraId="12FB5DF8">
      <w:pPr>
        <w:widowControl/>
        <w:spacing w:line="480" w:lineRule="exact"/>
        <w:jc w:val="left"/>
        <w:rPr>
          <w:rFonts w:ascii="黑体" w:hAnsi="黑体" w:eastAsia="黑体" w:cs="黑体"/>
          <w:color w:val="000000"/>
          <w:kern w:val="0"/>
          <w:sz w:val="28"/>
          <w:szCs w:val="28"/>
          <w:lang w:bidi="ar"/>
        </w:rPr>
      </w:pPr>
    </w:p>
    <w:p w14:paraId="5050B328">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项目名称：</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xml:space="preserve">     金额单位：元</w:t>
      </w:r>
    </w:p>
    <w:p w14:paraId="42F5EAFC">
      <w:pPr>
        <w:widowControl/>
        <w:spacing w:line="480" w:lineRule="exact"/>
        <w:jc w:val="left"/>
        <w:rPr>
          <w:rFonts w:ascii="黑体" w:hAnsi="黑体" w:eastAsia="黑体" w:cs="黑体"/>
          <w:color w:val="000000"/>
          <w:kern w:val="0"/>
          <w:sz w:val="28"/>
          <w:szCs w:val="28"/>
          <w:lang w:bidi="ar"/>
        </w:rPr>
      </w:pPr>
    </w:p>
    <w:tbl>
      <w:tblPr>
        <w:tblStyle w:val="10"/>
        <w:tblW w:w="1019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96"/>
        <w:gridCol w:w="1701"/>
        <w:gridCol w:w="1868"/>
        <w:gridCol w:w="1099"/>
        <w:gridCol w:w="746"/>
        <w:gridCol w:w="1453"/>
        <w:gridCol w:w="1390"/>
        <w:gridCol w:w="1244"/>
      </w:tblGrid>
      <w:tr w14:paraId="5A369B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5"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6F449D23">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序号</w:t>
            </w:r>
          </w:p>
        </w:tc>
        <w:tc>
          <w:tcPr>
            <w:tcW w:w="1701" w:type="dxa"/>
            <w:tcBorders>
              <w:top w:val="outset" w:color="auto" w:sz="6" w:space="0"/>
              <w:left w:val="outset" w:color="auto" w:sz="6" w:space="0"/>
              <w:bottom w:val="outset" w:color="auto" w:sz="6" w:space="0"/>
              <w:right w:val="outset" w:color="auto" w:sz="6" w:space="0"/>
            </w:tcBorders>
            <w:vAlign w:val="center"/>
          </w:tcPr>
          <w:p w14:paraId="364D2E8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项目名称</w:t>
            </w:r>
          </w:p>
        </w:tc>
        <w:tc>
          <w:tcPr>
            <w:tcW w:w="1868" w:type="dxa"/>
            <w:tcBorders>
              <w:top w:val="outset" w:color="auto" w:sz="6" w:space="0"/>
              <w:left w:val="outset" w:color="auto" w:sz="6" w:space="0"/>
              <w:bottom w:val="outset" w:color="auto" w:sz="6" w:space="0"/>
              <w:right w:val="outset" w:color="auto" w:sz="6" w:space="0"/>
            </w:tcBorders>
            <w:vAlign w:val="center"/>
          </w:tcPr>
          <w:p w14:paraId="49FE5FE2">
            <w:pPr>
              <w:widowControl/>
              <w:spacing w:line="420" w:lineRule="exact"/>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主要服务内容及要求</w:t>
            </w:r>
          </w:p>
        </w:tc>
        <w:tc>
          <w:tcPr>
            <w:tcW w:w="1099" w:type="dxa"/>
            <w:tcBorders>
              <w:top w:val="outset" w:color="auto" w:sz="6" w:space="0"/>
              <w:left w:val="outset" w:color="auto" w:sz="6" w:space="0"/>
              <w:bottom w:val="outset" w:color="auto" w:sz="6" w:space="0"/>
              <w:right w:val="outset" w:color="auto" w:sz="6" w:space="0"/>
            </w:tcBorders>
            <w:vAlign w:val="center"/>
          </w:tcPr>
          <w:p w14:paraId="3EB14A73">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数量</w:t>
            </w:r>
          </w:p>
        </w:tc>
        <w:tc>
          <w:tcPr>
            <w:tcW w:w="746" w:type="dxa"/>
            <w:tcBorders>
              <w:top w:val="outset" w:color="auto" w:sz="6" w:space="0"/>
              <w:left w:val="outset" w:color="auto" w:sz="6" w:space="0"/>
              <w:bottom w:val="outset" w:color="auto" w:sz="6" w:space="0"/>
              <w:right w:val="outset" w:color="auto" w:sz="6" w:space="0"/>
            </w:tcBorders>
            <w:vAlign w:val="center"/>
          </w:tcPr>
          <w:p w14:paraId="3282067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单位</w:t>
            </w:r>
          </w:p>
        </w:tc>
        <w:tc>
          <w:tcPr>
            <w:tcW w:w="1453" w:type="dxa"/>
            <w:tcBorders>
              <w:top w:val="outset" w:color="auto" w:sz="6" w:space="0"/>
              <w:left w:val="outset" w:color="auto" w:sz="6" w:space="0"/>
              <w:bottom w:val="outset" w:color="auto" w:sz="6" w:space="0"/>
              <w:right w:val="outset" w:color="auto" w:sz="6" w:space="0"/>
            </w:tcBorders>
            <w:vAlign w:val="center"/>
          </w:tcPr>
          <w:p w14:paraId="413E6077">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响应单价</w:t>
            </w:r>
          </w:p>
        </w:tc>
        <w:tc>
          <w:tcPr>
            <w:tcW w:w="1390" w:type="dxa"/>
            <w:tcBorders>
              <w:top w:val="outset" w:color="auto" w:sz="6" w:space="0"/>
              <w:left w:val="outset" w:color="auto" w:sz="6" w:space="0"/>
              <w:bottom w:val="outset" w:color="auto" w:sz="6" w:space="0"/>
              <w:right w:val="outset" w:color="auto" w:sz="6" w:space="0"/>
            </w:tcBorders>
            <w:vAlign w:val="center"/>
          </w:tcPr>
          <w:p w14:paraId="11078448">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响应总价</w:t>
            </w:r>
          </w:p>
        </w:tc>
        <w:tc>
          <w:tcPr>
            <w:tcW w:w="1244" w:type="dxa"/>
            <w:tcBorders>
              <w:top w:val="outset" w:color="auto" w:sz="6" w:space="0"/>
              <w:left w:val="outset" w:color="auto" w:sz="6" w:space="0"/>
              <w:bottom w:val="outset" w:color="auto" w:sz="6" w:space="0"/>
              <w:right w:val="outset" w:color="auto" w:sz="6" w:space="0"/>
            </w:tcBorders>
            <w:vAlign w:val="center"/>
          </w:tcPr>
          <w:p w14:paraId="686A89D5">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备注</w:t>
            </w:r>
          </w:p>
        </w:tc>
      </w:tr>
      <w:tr w14:paraId="399CFC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70"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7C01F9C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701" w:type="dxa"/>
            <w:tcBorders>
              <w:top w:val="outset" w:color="auto" w:sz="6" w:space="0"/>
              <w:left w:val="outset" w:color="auto" w:sz="6" w:space="0"/>
              <w:bottom w:val="outset" w:color="auto" w:sz="6" w:space="0"/>
              <w:right w:val="outset" w:color="auto" w:sz="6" w:space="0"/>
            </w:tcBorders>
            <w:vAlign w:val="center"/>
          </w:tcPr>
          <w:p w14:paraId="72D73541">
            <w:pPr>
              <w:widowControl/>
              <w:jc w:val="center"/>
              <w:rPr>
                <w:rFonts w:ascii="仿宋" w:hAnsi="仿宋" w:eastAsia="仿宋" w:cs="仿宋"/>
                <w:color w:val="000000"/>
                <w:kern w:val="0"/>
                <w:sz w:val="28"/>
                <w:szCs w:val="28"/>
                <w:lang w:bidi="ar"/>
              </w:rPr>
            </w:pPr>
          </w:p>
        </w:tc>
        <w:tc>
          <w:tcPr>
            <w:tcW w:w="1868" w:type="dxa"/>
            <w:tcBorders>
              <w:top w:val="outset" w:color="auto" w:sz="6" w:space="0"/>
              <w:left w:val="outset" w:color="auto" w:sz="6" w:space="0"/>
              <w:bottom w:val="outset" w:color="auto" w:sz="6" w:space="0"/>
              <w:right w:val="outset" w:color="auto" w:sz="6" w:space="0"/>
            </w:tcBorders>
            <w:vAlign w:val="center"/>
          </w:tcPr>
          <w:p w14:paraId="4522FE37">
            <w:pPr>
              <w:widowControl/>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与项目采购文件中的采购需求一致，无偏离</w:t>
            </w:r>
          </w:p>
        </w:tc>
        <w:tc>
          <w:tcPr>
            <w:tcW w:w="1099" w:type="dxa"/>
            <w:tcBorders>
              <w:top w:val="outset" w:color="auto" w:sz="6" w:space="0"/>
              <w:left w:val="outset" w:color="auto" w:sz="6" w:space="0"/>
              <w:bottom w:val="outset" w:color="auto" w:sz="6" w:space="0"/>
              <w:right w:val="outset" w:color="auto" w:sz="6" w:space="0"/>
            </w:tcBorders>
            <w:vAlign w:val="center"/>
          </w:tcPr>
          <w:p w14:paraId="6A7F6AB4">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746" w:type="dxa"/>
            <w:tcBorders>
              <w:top w:val="outset" w:color="auto" w:sz="6" w:space="0"/>
              <w:left w:val="outset" w:color="auto" w:sz="6" w:space="0"/>
              <w:bottom w:val="outset" w:color="auto" w:sz="6" w:space="0"/>
              <w:right w:val="outset" w:color="auto" w:sz="6" w:space="0"/>
            </w:tcBorders>
            <w:vAlign w:val="center"/>
          </w:tcPr>
          <w:p w14:paraId="352D7CB8">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w:t>
            </w:r>
          </w:p>
        </w:tc>
        <w:tc>
          <w:tcPr>
            <w:tcW w:w="1453" w:type="dxa"/>
            <w:tcBorders>
              <w:top w:val="outset" w:color="auto" w:sz="6" w:space="0"/>
              <w:left w:val="outset" w:color="auto" w:sz="6" w:space="0"/>
              <w:bottom w:val="outset" w:color="auto" w:sz="6" w:space="0"/>
              <w:right w:val="outset" w:color="auto" w:sz="6" w:space="0"/>
            </w:tcBorders>
            <w:vAlign w:val="center"/>
          </w:tcPr>
          <w:p w14:paraId="2D1665F4">
            <w:pPr>
              <w:widowControl/>
              <w:jc w:val="center"/>
              <w:rPr>
                <w:rFonts w:ascii="仿宋" w:hAnsi="仿宋" w:eastAsia="仿宋" w:cs="仿宋"/>
                <w:color w:val="000000"/>
                <w:kern w:val="0"/>
                <w:sz w:val="28"/>
                <w:szCs w:val="28"/>
                <w:lang w:bidi="ar"/>
              </w:rPr>
            </w:pPr>
          </w:p>
        </w:tc>
        <w:tc>
          <w:tcPr>
            <w:tcW w:w="1390" w:type="dxa"/>
            <w:tcBorders>
              <w:top w:val="outset" w:color="auto" w:sz="6" w:space="0"/>
              <w:left w:val="outset" w:color="auto" w:sz="6" w:space="0"/>
              <w:bottom w:val="outset" w:color="auto" w:sz="6" w:space="0"/>
              <w:right w:val="outset" w:color="auto" w:sz="6" w:space="0"/>
            </w:tcBorders>
            <w:vAlign w:val="center"/>
          </w:tcPr>
          <w:p w14:paraId="4F520394">
            <w:pPr>
              <w:widowControl/>
              <w:jc w:val="center"/>
              <w:rPr>
                <w:rFonts w:ascii="仿宋" w:hAnsi="仿宋" w:eastAsia="仿宋" w:cs="仿宋"/>
                <w:color w:val="000000"/>
                <w:kern w:val="0"/>
                <w:sz w:val="28"/>
                <w:szCs w:val="28"/>
                <w:lang w:bidi="ar"/>
              </w:rPr>
            </w:pPr>
          </w:p>
        </w:tc>
        <w:tc>
          <w:tcPr>
            <w:tcW w:w="1244" w:type="dxa"/>
            <w:tcBorders>
              <w:top w:val="outset" w:color="auto" w:sz="6" w:space="0"/>
              <w:left w:val="outset" w:color="auto" w:sz="6" w:space="0"/>
              <w:bottom w:val="outset" w:color="auto" w:sz="6" w:space="0"/>
              <w:right w:val="outset" w:color="auto" w:sz="6" w:space="0"/>
            </w:tcBorders>
            <w:vAlign w:val="center"/>
          </w:tcPr>
          <w:p w14:paraId="1860189D">
            <w:pPr>
              <w:widowControl/>
              <w:spacing w:line="400" w:lineRule="exact"/>
              <w:jc w:val="left"/>
              <w:rPr>
                <w:rFonts w:ascii="仿宋" w:hAnsi="仿宋" w:eastAsia="仿宋" w:cs="仿宋"/>
                <w:color w:val="000000"/>
                <w:kern w:val="0"/>
                <w:sz w:val="28"/>
                <w:szCs w:val="28"/>
                <w:lang w:bidi="ar"/>
              </w:rPr>
            </w:pPr>
            <w:r>
              <w:rPr>
                <w:rFonts w:hint="eastAsia" w:ascii="仿宋" w:hAnsi="仿宋" w:eastAsia="仿宋" w:cs="仿宋"/>
                <w:color w:val="000000"/>
                <w:sz w:val="28"/>
                <w:szCs w:val="28"/>
              </w:rPr>
              <w:t>所列预算价为最高上限，响应供应商的报价不能超过预算，否则，作无效响应处理。</w:t>
            </w:r>
          </w:p>
        </w:tc>
      </w:tr>
    </w:tbl>
    <w:p w14:paraId="5688EC52">
      <w:pPr>
        <w:widowControl/>
        <w:spacing w:line="480" w:lineRule="exact"/>
        <w:jc w:val="left"/>
        <w:rPr>
          <w:rFonts w:ascii="黑体" w:hAnsi="黑体" w:eastAsia="黑体" w:cs="黑体"/>
          <w:color w:val="000000"/>
          <w:kern w:val="0"/>
          <w:sz w:val="28"/>
          <w:szCs w:val="28"/>
          <w:lang w:bidi="ar"/>
        </w:rPr>
      </w:pPr>
    </w:p>
    <w:p w14:paraId="5DDEDC68">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49BA5AB9">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法定代表人或授权代表（签字或印鉴章）：               </w:t>
      </w:r>
    </w:p>
    <w:p w14:paraId="0D3735FD">
      <w:pPr>
        <w:widowControl/>
        <w:spacing w:line="560" w:lineRule="exact"/>
        <w:jc w:val="left"/>
        <w:rPr>
          <w:rFonts w:ascii="黑体" w:hAnsi="黑体" w:eastAsia="黑体" w:cs="黑体"/>
          <w:color w:val="000000"/>
          <w:kern w:val="0"/>
          <w:sz w:val="28"/>
          <w:szCs w:val="28"/>
          <w:u w:val="single"/>
          <w:lang w:bidi="ar"/>
        </w:rPr>
      </w:pPr>
      <w:r>
        <w:rPr>
          <w:rFonts w:hint="eastAsia" w:ascii="黑体" w:hAnsi="黑体" w:eastAsia="黑体" w:cs="黑体"/>
          <w:color w:val="000000"/>
          <w:kern w:val="0"/>
          <w:sz w:val="28"/>
          <w:szCs w:val="28"/>
          <w:lang w:bidi="ar"/>
        </w:rPr>
        <w:t>联系人：</w:t>
      </w:r>
      <w:r>
        <w:rPr>
          <w:rFonts w:hint="eastAsia" w:ascii="黑体" w:hAnsi="黑体" w:eastAsia="黑体" w:cs="黑体"/>
          <w:color w:val="000000"/>
          <w:kern w:val="0"/>
          <w:sz w:val="28"/>
          <w:szCs w:val="28"/>
          <w:u w:val="single"/>
          <w:lang w:bidi="ar"/>
        </w:rPr>
        <w:t xml:space="preserve">                    </w:t>
      </w:r>
    </w:p>
    <w:p w14:paraId="1A1EE90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联系电话：</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w:t>
      </w:r>
    </w:p>
    <w:p w14:paraId="2EDE7B46">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82BFC15">
      <w:pPr>
        <w:widowControl/>
        <w:spacing w:line="480" w:lineRule="exact"/>
        <w:jc w:val="left"/>
        <w:rPr>
          <w:rFonts w:ascii="仿宋" w:hAnsi="仿宋" w:eastAsia="仿宋" w:cs="仿宋"/>
          <w:color w:val="000000"/>
          <w:kern w:val="0"/>
          <w:sz w:val="28"/>
          <w:szCs w:val="28"/>
        </w:rPr>
      </w:pPr>
    </w:p>
    <w:p w14:paraId="3A726854">
      <w:pPr>
        <w:widowControl/>
        <w:spacing w:line="560" w:lineRule="exact"/>
        <w:jc w:val="center"/>
        <w:rPr>
          <w:rFonts w:ascii="黑体" w:hAnsi="黑体" w:eastAsia="黑体" w:cs="黑体"/>
          <w:color w:val="000000"/>
          <w:kern w:val="0"/>
          <w:sz w:val="44"/>
          <w:szCs w:val="44"/>
          <w:lang w:bidi="ar"/>
        </w:rPr>
        <w:sectPr>
          <w:footerReference r:id="rId10" w:type="first"/>
          <w:footerReference r:id="rId9" w:type="default"/>
          <w:pgSz w:w="11906" w:h="16838"/>
          <w:pgMar w:top="1361" w:right="1531" w:bottom="1361" w:left="1531" w:header="851" w:footer="850" w:gutter="0"/>
          <w:cols w:space="0" w:num="1"/>
          <w:titlePg/>
          <w:docGrid w:type="lines" w:linePitch="312" w:charSpace="0"/>
        </w:sectPr>
      </w:pPr>
      <w:bookmarkStart w:id="3" w:name="_Toc423337570"/>
      <w:bookmarkStart w:id="4" w:name="_Toc3069"/>
      <w:bookmarkStart w:id="5" w:name="_Toc25922"/>
      <w:bookmarkStart w:id="6" w:name="_Toc423337568"/>
    </w:p>
    <w:p w14:paraId="521928EB">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三、资格证明文件（格式）</w:t>
      </w:r>
    </w:p>
    <w:p w14:paraId="2A43A760">
      <w:pPr>
        <w:widowControl/>
        <w:spacing w:line="480" w:lineRule="exact"/>
        <w:ind w:firstLine="560" w:firstLineChars="200"/>
        <w:jc w:val="left"/>
        <w:rPr>
          <w:rFonts w:ascii="黑体" w:hAnsi="黑体" w:eastAsia="黑体" w:cs="黑体"/>
          <w:color w:val="000000"/>
          <w:kern w:val="0"/>
          <w:sz w:val="28"/>
          <w:szCs w:val="28"/>
          <w:lang w:bidi="ar"/>
        </w:rPr>
      </w:pPr>
    </w:p>
    <w:p w14:paraId="0078C5DA">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（一）响应供应商的企业营业执照</w:t>
      </w:r>
      <w:bookmarkEnd w:id="3"/>
      <w:bookmarkEnd w:id="4"/>
      <w:r>
        <w:rPr>
          <w:rFonts w:hint="eastAsia" w:ascii="黑体" w:hAnsi="黑体" w:eastAsia="黑体" w:cs="黑体"/>
          <w:color w:val="000000"/>
          <w:kern w:val="0"/>
          <w:sz w:val="28"/>
          <w:szCs w:val="28"/>
          <w:lang w:bidi="ar"/>
        </w:rPr>
        <w:t>或事业单位法人证明</w:t>
      </w:r>
    </w:p>
    <w:p w14:paraId="344AE39C">
      <w:pPr>
        <w:widowControl/>
        <w:spacing w:line="480" w:lineRule="exact"/>
        <w:jc w:val="left"/>
        <w:rPr>
          <w:rFonts w:ascii="仿宋" w:hAnsi="仿宋" w:eastAsia="仿宋" w:cs="仿宋"/>
          <w:color w:val="000000"/>
          <w:sz w:val="28"/>
          <w:szCs w:val="28"/>
        </w:rPr>
      </w:pPr>
      <w:bookmarkStart w:id="7" w:name="_Toc416680799"/>
      <w:bookmarkStart w:id="8" w:name="_Toc417890583"/>
      <w:bookmarkStart w:id="9" w:name="_Toc423337571"/>
    </w:p>
    <w:p w14:paraId="380A9FFB">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（备注：资格证明文件提供彩色扫描件并加盖响应供应商公章且必须在有效期内）</w:t>
      </w:r>
    </w:p>
    <w:bookmarkEnd w:id="7"/>
    <w:bookmarkEnd w:id="8"/>
    <w:bookmarkEnd w:id="9"/>
    <w:p w14:paraId="0AA82A07">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7061156C">
      <w:pPr>
        <w:widowControl/>
        <w:spacing w:line="480" w:lineRule="exact"/>
        <w:ind w:firstLine="560" w:firstLineChars="200"/>
        <w:jc w:val="center"/>
        <w:rPr>
          <w:rFonts w:ascii="黑体" w:hAnsi="黑体" w:eastAsia="黑体" w:cs="黑体"/>
          <w:color w:val="000000"/>
          <w:kern w:val="0"/>
          <w:sz w:val="28"/>
          <w:szCs w:val="28"/>
          <w:lang w:bidi="ar"/>
        </w:rPr>
      </w:pPr>
      <w:bookmarkStart w:id="10" w:name="_Toc19983"/>
      <w:r>
        <w:rPr>
          <w:rFonts w:hint="eastAsia" w:ascii="黑体" w:hAnsi="黑体" w:eastAsia="黑体" w:cs="黑体"/>
          <w:color w:val="000000"/>
          <w:kern w:val="0"/>
          <w:sz w:val="28"/>
          <w:szCs w:val="28"/>
          <w:lang w:bidi="ar"/>
        </w:rPr>
        <w:t>（二）供应商资格信用承诺函（格式）</w:t>
      </w:r>
      <w:bookmarkEnd w:id="10"/>
    </w:p>
    <w:p w14:paraId="577FC9FE">
      <w:pPr>
        <w:widowControl/>
        <w:spacing w:line="480" w:lineRule="exact"/>
        <w:jc w:val="left"/>
        <w:rPr>
          <w:rFonts w:ascii="仿宋" w:hAnsi="仿宋" w:eastAsia="仿宋" w:cs="仿宋"/>
          <w:color w:val="000000"/>
          <w:sz w:val="28"/>
          <w:szCs w:val="28"/>
        </w:rPr>
      </w:pPr>
    </w:p>
    <w:p w14:paraId="5C74F58E">
      <w:pPr>
        <w:widowControl/>
        <w:spacing w:line="480" w:lineRule="exact"/>
        <w:jc w:val="left"/>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致：赣州市</w:t>
      </w:r>
      <w:r>
        <w:rPr>
          <w:rFonts w:hint="eastAsia" w:ascii="仿宋" w:hAnsi="仿宋" w:eastAsia="仿宋" w:cs="仿宋"/>
          <w:color w:val="000000"/>
          <w:sz w:val="28"/>
          <w:szCs w:val="28"/>
          <w:lang w:val="en-US" w:eastAsia="zh-CN"/>
        </w:rPr>
        <w:t>城乡规划设计研究院</w:t>
      </w:r>
    </w:p>
    <w:p w14:paraId="0DFD3217">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响应供应商单位名称(全称):</w:t>
      </w:r>
      <w:r>
        <w:rPr>
          <w:rFonts w:hint="eastAsia" w:ascii="仿宋" w:hAnsi="仿宋" w:eastAsia="仿宋" w:cs="仿宋"/>
          <w:color w:val="000000"/>
          <w:sz w:val="28"/>
          <w:szCs w:val="28"/>
          <w:u w:val="single"/>
        </w:rPr>
        <w:t xml:space="preserve">                       </w:t>
      </w:r>
    </w:p>
    <w:p w14:paraId="4577463E">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统一社会信用代码:</w:t>
      </w:r>
      <w:r>
        <w:rPr>
          <w:rFonts w:hint="eastAsia" w:ascii="仿宋" w:hAnsi="仿宋" w:eastAsia="仿宋" w:cs="仿宋"/>
          <w:color w:val="000000"/>
          <w:sz w:val="28"/>
          <w:szCs w:val="28"/>
          <w:u w:val="single"/>
        </w:rPr>
        <w:t xml:space="preserve">                   </w:t>
      </w:r>
    </w:p>
    <w:p w14:paraId="0BCE809C">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法定代表人(单位负责人):</w:t>
      </w:r>
      <w:r>
        <w:rPr>
          <w:rFonts w:hint="eastAsia" w:ascii="仿宋" w:hAnsi="仿宋" w:eastAsia="仿宋" w:cs="仿宋"/>
          <w:color w:val="000000"/>
          <w:sz w:val="28"/>
          <w:szCs w:val="28"/>
          <w:u w:val="single"/>
        </w:rPr>
        <w:t xml:space="preserve">                          </w:t>
      </w:r>
    </w:p>
    <w:p w14:paraId="0C288A1C">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联系地址和电话:</w:t>
      </w:r>
      <w:r>
        <w:rPr>
          <w:rFonts w:hint="eastAsia" w:ascii="仿宋" w:hAnsi="仿宋" w:eastAsia="仿宋" w:cs="仿宋"/>
          <w:color w:val="000000"/>
          <w:sz w:val="28"/>
          <w:szCs w:val="28"/>
          <w:u w:val="single"/>
        </w:rPr>
        <w:t xml:space="preserve">                                  </w:t>
      </w:r>
    </w:p>
    <w:p w14:paraId="0A4718CF">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我单位自愿参加本次服务采购活动，严格遵守中华人民共和国相关法律法规，坚守公开、公平、公正和诚实信用等原则，依法诚信经营，并郑重承诺:</w:t>
      </w:r>
    </w:p>
    <w:p w14:paraId="648F7F5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（一）我单位符合采购文件要求以及《中华人民共和国政府采购法》第二十二条规定的条件:</w:t>
      </w:r>
    </w:p>
    <w:p w14:paraId="7015D52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1.具有独立承担民事责任的能力；</w:t>
      </w:r>
    </w:p>
    <w:p w14:paraId="109FD047">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2.具有良好的商业信誉和健全的财务会计制度；</w:t>
      </w:r>
    </w:p>
    <w:p w14:paraId="5E05FEC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3.具有履行合同所必需的设备和专业技术能力；</w:t>
      </w:r>
    </w:p>
    <w:p w14:paraId="270CAB2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4.有依法缴纳税收和社会保障资金的良好记录；</w:t>
      </w:r>
    </w:p>
    <w:p w14:paraId="2C0DF4B8">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5.参加政府采购活动前三年内，在经营活动中没有重大违法记录;</w:t>
      </w:r>
    </w:p>
    <w:p w14:paraId="2E72079E">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6.符合法律、行政法规规定的其他条件。</w:t>
      </w:r>
    </w:p>
    <w:p w14:paraId="679B0AE4">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（二）我单位未被列入严重失信主体名单、失信被执行人、税收违法黑名单、政府采购严重违法失信行为记录名单。</w:t>
      </w:r>
    </w:p>
    <w:p w14:paraId="41FDCC8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409B5E7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特此承诺。</w:t>
      </w:r>
    </w:p>
    <w:p w14:paraId="23848AEC">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2ED24B57">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4A106A5">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4088D111">
      <w:pPr>
        <w:spacing w:line="360" w:lineRule="auto"/>
        <w:ind w:firstLine="5400" w:firstLineChars="2000"/>
        <w:rPr>
          <w:rFonts w:ascii="宋体" w:hAnsi="宋体" w:cs="宋体"/>
          <w:sz w:val="27"/>
          <w:szCs w:val="27"/>
        </w:rPr>
      </w:pPr>
    </w:p>
    <w:p w14:paraId="5BC94CF2">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499BC99">
      <w:pPr>
        <w:widowControl/>
        <w:spacing w:line="480" w:lineRule="exact"/>
        <w:ind w:firstLine="560" w:firstLineChars="200"/>
        <w:jc w:val="center"/>
        <w:rPr>
          <w:rFonts w:ascii="黑体" w:hAnsi="黑体" w:eastAsia="黑体" w:cs="黑体"/>
          <w:color w:val="000000"/>
          <w:kern w:val="0"/>
          <w:sz w:val="28"/>
          <w:szCs w:val="28"/>
          <w:lang w:bidi="ar"/>
        </w:rPr>
      </w:pPr>
    </w:p>
    <w:p w14:paraId="28E52DDF">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（三）供应商特定资格条件证明文件（格式）</w:t>
      </w:r>
    </w:p>
    <w:p w14:paraId="7B1D9A40">
      <w:pPr>
        <w:widowControl/>
        <w:spacing w:line="480" w:lineRule="exact"/>
        <w:jc w:val="center"/>
        <w:rPr>
          <w:rFonts w:ascii="仿宋" w:hAnsi="仿宋" w:eastAsia="仿宋" w:cs="仿宋"/>
          <w:color w:val="000000"/>
          <w:sz w:val="28"/>
          <w:szCs w:val="28"/>
        </w:rPr>
      </w:pPr>
    </w:p>
    <w:p w14:paraId="39B38C13">
      <w:pPr>
        <w:widowControl/>
        <w:spacing w:line="4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（备注：1.资格证明文件提供彩色扫描件且必须在有效期内；2.如采购项目对响应供应商无特定资格条件要求的，则无需提供相关证明文件）</w:t>
      </w:r>
    </w:p>
    <w:p w14:paraId="38119470">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157856D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四、技术文件（格式）</w:t>
      </w:r>
    </w:p>
    <w:p w14:paraId="44A955BE">
      <w:pPr>
        <w:widowControl/>
        <w:spacing w:line="480" w:lineRule="exact"/>
        <w:rPr>
          <w:rFonts w:ascii="黑体" w:hAnsi="黑体" w:eastAsia="黑体" w:cs="黑体"/>
          <w:color w:val="000000"/>
          <w:kern w:val="0"/>
          <w:sz w:val="28"/>
          <w:szCs w:val="28"/>
          <w:lang w:bidi="ar"/>
        </w:rPr>
      </w:pPr>
    </w:p>
    <w:p w14:paraId="2F4B44B9">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（一）项目技术服务团队成员名单</w:t>
      </w:r>
    </w:p>
    <w:p w14:paraId="759839DB">
      <w:pPr>
        <w:widowControl/>
        <w:spacing w:line="480" w:lineRule="exact"/>
        <w:rPr>
          <w:rFonts w:ascii="黑体" w:hAnsi="黑体" w:eastAsia="黑体" w:cs="黑体"/>
          <w:color w:val="000000"/>
          <w:kern w:val="0"/>
          <w:sz w:val="28"/>
          <w:szCs w:val="28"/>
          <w:lang w:bidi="ar"/>
        </w:rPr>
      </w:pPr>
    </w:p>
    <w:tbl>
      <w:tblPr>
        <w:tblStyle w:val="11"/>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421"/>
        <w:gridCol w:w="1284"/>
        <w:gridCol w:w="1187"/>
        <w:gridCol w:w="1187"/>
        <w:gridCol w:w="2828"/>
      </w:tblGrid>
      <w:tr w14:paraId="7D85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05" w:type="dxa"/>
            <w:vAlign w:val="center"/>
          </w:tcPr>
          <w:p w14:paraId="6BF07FC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1421" w:type="dxa"/>
            <w:vAlign w:val="center"/>
          </w:tcPr>
          <w:p w14:paraId="046364B1">
            <w:pPr>
              <w:spacing w:before="85" w:line="226" w:lineRule="auto"/>
              <w:jc w:val="center"/>
              <w:rPr>
                <w:rFonts w:ascii="仿宋" w:hAnsi="仿宋" w:eastAsia="仿宋" w:cs="仿宋"/>
                <w:szCs w:val="21"/>
              </w:rPr>
            </w:pPr>
            <w:r>
              <w:rPr>
                <w:rFonts w:hint="eastAsia" w:ascii="仿宋" w:hAnsi="仿宋" w:eastAsia="仿宋" w:cs="仿宋"/>
                <w:b/>
                <w:bCs/>
                <w:spacing w:val="7"/>
                <w:sz w:val="24"/>
              </w:rPr>
              <w:t>姓名</w:t>
            </w:r>
          </w:p>
        </w:tc>
        <w:tc>
          <w:tcPr>
            <w:tcW w:w="1284" w:type="dxa"/>
            <w:vAlign w:val="center"/>
          </w:tcPr>
          <w:p w14:paraId="741A9AF6">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学历或学位</w:t>
            </w:r>
          </w:p>
        </w:tc>
        <w:tc>
          <w:tcPr>
            <w:tcW w:w="1187" w:type="dxa"/>
            <w:vAlign w:val="center"/>
          </w:tcPr>
          <w:p w14:paraId="3BB7C634">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专业</w:t>
            </w:r>
          </w:p>
          <w:p w14:paraId="143B9608">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w:t>
            </w:r>
          </w:p>
        </w:tc>
        <w:tc>
          <w:tcPr>
            <w:tcW w:w="1187" w:type="dxa"/>
            <w:vAlign w:val="center"/>
          </w:tcPr>
          <w:p w14:paraId="4CF75BEA">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注册</w:t>
            </w:r>
          </w:p>
          <w:p w14:paraId="488E03E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资格</w:t>
            </w:r>
          </w:p>
        </w:tc>
        <w:tc>
          <w:tcPr>
            <w:tcW w:w="2828" w:type="dxa"/>
            <w:vAlign w:val="center"/>
          </w:tcPr>
          <w:p w14:paraId="0B37FA2E">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职称证书/注册资格证书编号</w:t>
            </w:r>
          </w:p>
        </w:tc>
      </w:tr>
      <w:tr w14:paraId="37A3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205" w:type="dxa"/>
            <w:vAlign w:val="center"/>
          </w:tcPr>
          <w:p w14:paraId="7FF1A001">
            <w:pPr>
              <w:spacing w:line="219" w:lineRule="auto"/>
              <w:jc w:val="center"/>
              <w:rPr>
                <w:rFonts w:ascii="仿宋" w:hAnsi="仿宋" w:eastAsia="仿宋" w:cs="仿宋"/>
                <w:sz w:val="24"/>
              </w:rPr>
            </w:pPr>
            <w:r>
              <w:rPr>
                <w:rFonts w:hint="eastAsia" w:ascii="仿宋" w:hAnsi="仿宋" w:eastAsia="仿宋" w:cs="仿宋"/>
                <w:sz w:val="24"/>
              </w:rPr>
              <w:t>1</w:t>
            </w:r>
          </w:p>
        </w:tc>
        <w:tc>
          <w:tcPr>
            <w:tcW w:w="1421" w:type="dxa"/>
            <w:vAlign w:val="center"/>
          </w:tcPr>
          <w:p w14:paraId="73945373">
            <w:pPr>
              <w:spacing w:line="219" w:lineRule="auto"/>
              <w:jc w:val="center"/>
              <w:rPr>
                <w:rFonts w:ascii="仿宋" w:hAnsi="仿宋" w:eastAsia="仿宋" w:cs="仿宋"/>
                <w:sz w:val="24"/>
              </w:rPr>
            </w:pPr>
          </w:p>
        </w:tc>
        <w:tc>
          <w:tcPr>
            <w:tcW w:w="1284" w:type="dxa"/>
            <w:vAlign w:val="center"/>
          </w:tcPr>
          <w:p w14:paraId="1C52642E">
            <w:pPr>
              <w:spacing w:line="219" w:lineRule="auto"/>
              <w:jc w:val="center"/>
              <w:rPr>
                <w:rFonts w:ascii="宋体" w:hAnsi="宋体" w:cs="宋体"/>
                <w:sz w:val="24"/>
              </w:rPr>
            </w:pPr>
          </w:p>
        </w:tc>
        <w:tc>
          <w:tcPr>
            <w:tcW w:w="1187" w:type="dxa"/>
            <w:vAlign w:val="center"/>
          </w:tcPr>
          <w:p w14:paraId="1FDA06DD">
            <w:pPr>
              <w:spacing w:line="219" w:lineRule="auto"/>
              <w:rPr>
                <w:rFonts w:ascii="宋体" w:hAnsi="宋体" w:cs="宋体"/>
                <w:sz w:val="24"/>
              </w:rPr>
            </w:pPr>
          </w:p>
        </w:tc>
        <w:tc>
          <w:tcPr>
            <w:tcW w:w="1187" w:type="dxa"/>
            <w:vAlign w:val="center"/>
          </w:tcPr>
          <w:p w14:paraId="0A461113">
            <w:pPr>
              <w:spacing w:line="219" w:lineRule="auto"/>
              <w:jc w:val="center"/>
              <w:rPr>
                <w:rFonts w:ascii="宋体" w:hAnsi="宋体" w:cs="宋体"/>
                <w:sz w:val="24"/>
              </w:rPr>
            </w:pPr>
          </w:p>
        </w:tc>
        <w:tc>
          <w:tcPr>
            <w:tcW w:w="2828" w:type="dxa"/>
            <w:vAlign w:val="center"/>
          </w:tcPr>
          <w:p w14:paraId="3D09AFA3">
            <w:pPr>
              <w:spacing w:line="219" w:lineRule="auto"/>
              <w:jc w:val="center"/>
              <w:rPr>
                <w:rFonts w:ascii="宋体" w:hAnsi="宋体" w:cs="宋体"/>
                <w:sz w:val="24"/>
              </w:rPr>
            </w:pPr>
          </w:p>
        </w:tc>
      </w:tr>
      <w:tr w14:paraId="581E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205" w:type="dxa"/>
            <w:vAlign w:val="center"/>
          </w:tcPr>
          <w:p w14:paraId="24F0F140">
            <w:pPr>
              <w:spacing w:line="219" w:lineRule="auto"/>
              <w:jc w:val="center"/>
              <w:rPr>
                <w:rFonts w:ascii="仿宋" w:hAnsi="仿宋" w:eastAsia="仿宋" w:cs="仿宋"/>
                <w:sz w:val="24"/>
              </w:rPr>
            </w:pPr>
            <w:r>
              <w:rPr>
                <w:rFonts w:hint="eastAsia" w:ascii="仿宋" w:hAnsi="仿宋" w:eastAsia="仿宋" w:cs="仿宋"/>
                <w:sz w:val="24"/>
              </w:rPr>
              <w:t>2</w:t>
            </w:r>
          </w:p>
        </w:tc>
        <w:tc>
          <w:tcPr>
            <w:tcW w:w="1421" w:type="dxa"/>
            <w:vAlign w:val="center"/>
          </w:tcPr>
          <w:p w14:paraId="4A63E822">
            <w:pPr>
              <w:spacing w:line="219" w:lineRule="auto"/>
              <w:jc w:val="center"/>
              <w:rPr>
                <w:rFonts w:ascii="仿宋" w:hAnsi="仿宋" w:eastAsia="仿宋" w:cs="仿宋"/>
                <w:sz w:val="24"/>
              </w:rPr>
            </w:pPr>
          </w:p>
        </w:tc>
        <w:tc>
          <w:tcPr>
            <w:tcW w:w="1284" w:type="dxa"/>
            <w:vAlign w:val="center"/>
          </w:tcPr>
          <w:p w14:paraId="75CD4FEB">
            <w:pPr>
              <w:spacing w:line="219" w:lineRule="auto"/>
              <w:rPr>
                <w:rFonts w:ascii="宋体" w:hAnsi="宋体" w:cs="宋体"/>
                <w:sz w:val="24"/>
              </w:rPr>
            </w:pPr>
          </w:p>
        </w:tc>
        <w:tc>
          <w:tcPr>
            <w:tcW w:w="1187" w:type="dxa"/>
            <w:vAlign w:val="center"/>
          </w:tcPr>
          <w:p w14:paraId="607FD5F7">
            <w:pPr>
              <w:spacing w:line="219" w:lineRule="auto"/>
              <w:jc w:val="center"/>
              <w:rPr>
                <w:rFonts w:ascii="宋体" w:hAnsi="宋体" w:cs="宋体"/>
                <w:sz w:val="24"/>
              </w:rPr>
            </w:pPr>
          </w:p>
        </w:tc>
        <w:tc>
          <w:tcPr>
            <w:tcW w:w="1187" w:type="dxa"/>
            <w:vAlign w:val="center"/>
          </w:tcPr>
          <w:p w14:paraId="23405EA4">
            <w:pPr>
              <w:spacing w:line="219" w:lineRule="auto"/>
              <w:jc w:val="center"/>
              <w:rPr>
                <w:rFonts w:ascii="宋体" w:hAnsi="宋体" w:cs="宋体"/>
                <w:sz w:val="24"/>
              </w:rPr>
            </w:pPr>
          </w:p>
        </w:tc>
        <w:tc>
          <w:tcPr>
            <w:tcW w:w="2828" w:type="dxa"/>
            <w:vAlign w:val="center"/>
          </w:tcPr>
          <w:p w14:paraId="777B815B">
            <w:pPr>
              <w:spacing w:line="219" w:lineRule="auto"/>
              <w:jc w:val="center"/>
              <w:rPr>
                <w:rFonts w:ascii="宋体" w:hAnsi="宋体" w:cs="宋体"/>
                <w:sz w:val="24"/>
              </w:rPr>
            </w:pPr>
          </w:p>
        </w:tc>
      </w:tr>
      <w:tr w14:paraId="17FB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253C9B50">
            <w:pPr>
              <w:spacing w:line="219" w:lineRule="auto"/>
              <w:jc w:val="center"/>
              <w:rPr>
                <w:rFonts w:ascii="仿宋" w:hAnsi="仿宋" w:eastAsia="仿宋" w:cs="仿宋"/>
                <w:sz w:val="24"/>
              </w:rPr>
            </w:pPr>
            <w:r>
              <w:rPr>
                <w:rFonts w:hint="eastAsia" w:ascii="仿宋" w:hAnsi="仿宋" w:eastAsia="仿宋" w:cs="仿宋"/>
                <w:sz w:val="24"/>
              </w:rPr>
              <w:t>3</w:t>
            </w:r>
          </w:p>
        </w:tc>
        <w:tc>
          <w:tcPr>
            <w:tcW w:w="1421" w:type="dxa"/>
            <w:vAlign w:val="center"/>
          </w:tcPr>
          <w:p w14:paraId="211F13B2">
            <w:pPr>
              <w:spacing w:line="219" w:lineRule="auto"/>
              <w:jc w:val="center"/>
              <w:rPr>
                <w:rFonts w:ascii="仿宋" w:hAnsi="仿宋" w:eastAsia="仿宋" w:cs="仿宋"/>
                <w:sz w:val="24"/>
              </w:rPr>
            </w:pPr>
          </w:p>
        </w:tc>
        <w:tc>
          <w:tcPr>
            <w:tcW w:w="1284" w:type="dxa"/>
            <w:vAlign w:val="center"/>
          </w:tcPr>
          <w:p w14:paraId="40436004">
            <w:pPr>
              <w:spacing w:line="219" w:lineRule="auto"/>
              <w:jc w:val="center"/>
              <w:rPr>
                <w:rFonts w:ascii="宋体" w:hAnsi="宋体" w:cs="宋体"/>
                <w:sz w:val="24"/>
              </w:rPr>
            </w:pPr>
          </w:p>
        </w:tc>
        <w:tc>
          <w:tcPr>
            <w:tcW w:w="1187" w:type="dxa"/>
            <w:vAlign w:val="center"/>
          </w:tcPr>
          <w:p w14:paraId="73C756D0">
            <w:pPr>
              <w:spacing w:line="219" w:lineRule="auto"/>
              <w:jc w:val="center"/>
              <w:rPr>
                <w:rFonts w:ascii="宋体" w:hAnsi="宋体" w:cs="宋体"/>
                <w:sz w:val="24"/>
              </w:rPr>
            </w:pPr>
          </w:p>
        </w:tc>
        <w:tc>
          <w:tcPr>
            <w:tcW w:w="1187" w:type="dxa"/>
            <w:vAlign w:val="center"/>
          </w:tcPr>
          <w:p w14:paraId="415A4FD7">
            <w:pPr>
              <w:spacing w:line="219" w:lineRule="auto"/>
              <w:jc w:val="center"/>
              <w:rPr>
                <w:rFonts w:ascii="宋体" w:hAnsi="宋体" w:cs="宋体"/>
                <w:sz w:val="24"/>
              </w:rPr>
            </w:pPr>
          </w:p>
        </w:tc>
        <w:tc>
          <w:tcPr>
            <w:tcW w:w="2828" w:type="dxa"/>
            <w:vAlign w:val="center"/>
          </w:tcPr>
          <w:p w14:paraId="40B5C2B2">
            <w:pPr>
              <w:spacing w:line="219" w:lineRule="auto"/>
              <w:jc w:val="center"/>
              <w:rPr>
                <w:rFonts w:ascii="宋体" w:hAnsi="宋体" w:cs="宋体"/>
                <w:sz w:val="24"/>
              </w:rPr>
            </w:pPr>
          </w:p>
        </w:tc>
      </w:tr>
      <w:tr w14:paraId="69C6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05" w:type="dxa"/>
            <w:vAlign w:val="center"/>
          </w:tcPr>
          <w:p w14:paraId="1540702A">
            <w:pPr>
              <w:spacing w:line="219" w:lineRule="auto"/>
              <w:jc w:val="center"/>
              <w:rPr>
                <w:rFonts w:ascii="仿宋" w:hAnsi="仿宋" w:eastAsia="仿宋" w:cs="仿宋"/>
                <w:sz w:val="24"/>
              </w:rPr>
            </w:pPr>
            <w:r>
              <w:rPr>
                <w:rFonts w:hint="eastAsia" w:ascii="仿宋" w:hAnsi="仿宋" w:eastAsia="仿宋" w:cs="仿宋"/>
                <w:sz w:val="24"/>
              </w:rPr>
              <w:t>4</w:t>
            </w:r>
          </w:p>
        </w:tc>
        <w:tc>
          <w:tcPr>
            <w:tcW w:w="1421" w:type="dxa"/>
            <w:vAlign w:val="center"/>
          </w:tcPr>
          <w:p w14:paraId="641BBE3E">
            <w:pPr>
              <w:spacing w:line="219" w:lineRule="auto"/>
              <w:jc w:val="center"/>
              <w:rPr>
                <w:rFonts w:ascii="仿宋" w:hAnsi="仿宋" w:eastAsia="仿宋" w:cs="仿宋"/>
                <w:sz w:val="24"/>
              </w:rPr>
            </w:pPr>
          </w:p>
        </w:tc>
        <w:tc>
          <w:tcPr>
            <w:tcW w:w="1284" w:type="dxa"/>
            <w:vAlign w:val="center"/>
          </w:tcPr>
          <w:p w14:paraId="175E3933">
            <w:pPr>
              <w:spacing w:line="219" w:lineRule="auto"/>
              <w:jc w:val="center"/>
              <w:rPr>
                <w:rFonts w:ascii="宋体" w:hAnsi="宋体" w:cs="宋体"/>
                <w:sz w:val="24"/>
              </w:rPr>
            </w:pPr>
          </w:p>
        </w:tc>
        <w:tc>
          <w:tcPr>
            <w:tcW w:w="1187" w:type="dxa"/>
            <w:vAlign w:val="center"/>
          </w:tcPr>
          <w:p w14:paraId="14C529DA">
            <w:pPr>
              <w:spacing w:line="219" w:lineRule="auto"/>
              <w:jc w:val="center"/>
              <w:rPr>
                <w:rFonts w:ascii="宋体" w:hAnsi="宋体" w:cs="宋体"/>
                <w:sz w:val="24"/>
              </w:rPr>
            </w:pPr>
          </w:p>
        </w:tc>
        <w:tc>
          <w:tcPr>
            <w:tcW w:w="1187" w:type="dxa"/>
            <w:vAlign w:val="center"/>
          </w:tcPr>
          <w:p w14:paraId="6AE35F3E">
            <w:pPr>
              <w:spacing w:line="219" w:lineRule="auto"/>
              <w:jc w:val="center"/>
              <w:rPr>
                <w:rFonts w:ascii="宋体" w:hAnsi="宋体" w:cs="宋体"/>
                <w:sz w:val="24"/>
              </w:rPr>
            </w:pPr>
          </w:p>
        </w:tc>
        <w:tc>
          <w:tcPr>
            <w:tcW w:w="2828" w:type="dxa"/>
            <w:vAlign w:val="center"/>
          </w:tcPr>
          <w:p w14:paraId="2FC9BF91">
            <w:pPr>
              <w:spacing w:line="219" w:lineRule="auto"/>
              <w:jc w:val="center"/>
              <w:rPr>
                <w:rFonts w:ascii="宋体" w:hAnsi="宋体" w:cs="宋体"/>
                <w:sz w:val="24"/>
              </w:rPr>
            </w:pPr>
          </w:p>
        </w:tc>
      </w:tr>
      <w:tr w14:paraId="5507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205" w:type="dxa"/>
            <w:vAlign w:val="center"/>
          </w:tcPr>
          <w:p w14:paraId="0DF8F853">
            <w:pPr>
              <w:spacing w:line="219" w:lineRule="auto"/>
              <w:jc w:val="center"/>
              <w:rPr>
                <w:rFonts w:ascii="仿宋" w:hAnsi="仿宋" w:eastAsia="仿宋" w:cs="仿宋"/>
                <w:sz w:val="24"/>
              </w:rPr>
            </w:pPr>
            <w:r>
              <w:rPr>
                <w:rFonts w:hint="eastAsia" w:ascii="仿宋" w:hAnsi="仿宋" w:eastAsia="仿宋" w:cs="仿宋"/>
                <w:sz w:val="24"/>
              </w:rPr>
              <w:t>5</w:t>
            </w:r>
          </w:p>
        </w:tc>
        <w:tc>
          <w:tcPr>
            <w:tcW w:w="1421" w:type="dxa"/>
            <w:vAlign w:val="center"/>
          </w:tcPr>
          <w:p w14:paraId="235B2DB2">
            <w:pPr>
              <w:spacing w:line="219" w:lineRule="auto"/>
              <w:jc w:val="center"/>
              <w:rPr>
                <w:rFonts w:ascii="仿宋" w:hAnsi="仿宋" w:eastAsia="仿宋" w:cs="仿宋"/>
                <w:sz w:val="24"/>
              </w:rPr>
            </w:pPr>
          </w:p>
        </w:tc>
        <w:tc>
          <w:tcPr>
            <w:tcW w:w="1284" w:type="dxa"/>
            <w:vAlign w:val="center"/>
          </w:tcPr>
          <w:p w14:paraId="7BF4B936">
            <w:pPr>
              <w:spacing w:line="219" w:lineRule="auto"/>
              <w:jc w:val="center"/>
              <w:rPr>
                <w:rFonts w:ascii="宋体" w:hAnsi="宋体" w:cs="宋体"/>
                <w:sz w:val="24"/>
              </w:rPr>
            </w:pPr>
          </w:p>
        </w:tc>
        <w:tc>
          <w:tcPr>
            <w:tcW w:w="1187" w:type="dxa"/>
            <w:vAlign w:val="center"/>
          </w:tcPr>
          <w:p w14:paraId="76724B9E">
            <w:pPr>
              <w:spacing w:line="219" w:lineRule="auto"/>
              <w:jc w:val="center"/>
              <w:rPr>
                <w:rFonts w:ascii="宋体" w:hAnsi="宋体" w:cs="宋体"/>
                <w:sz w:val="24"/>
              </w:rPr>
            </w:pPr>
          </w:p>
        </w:tc>
        <w:tc>
          <w:tcPr>
            <w:tcW w:w="1187" w:type="dxa"/>
            <w:vAlign w:val="center"/>
          </w:tcPr>
          <w:p w14:paraId="19CBE81C">
            <w:pPr>
              <w:spacing w:line="219" w:lineRule="auto"/>
              <w:jc w:val="center"/>
              <w:rPr>
                <w:rFonts w:ascii="宋体" w:hAnsi="宋体" w:cs="宋体"/>
                <w:sz w:val="24"/>
              </w:rPr>
            </w:pPr>
          </w:p>
        </w:tc>
        <w:tc>
          <w:tcPr>
            <w:tcW w:w="2828" w:type="dxa"/>
            <w:vAlign w:val="center"/>
          </w:tcPr>
          <w:p w14:paraId="3E942974">
            <w:pPr>
              <w:spacing w:line="219" w:lineRule="auto"/>
              <w:jc w:val="center"/>
              <w:rPr>
                <w:rFonts w:ascii="宋体" w:hAnsi="宋体" w:cs="宋体"/>
                <w:sz w:val="24"/>
              </w:rPr>
            </w:pPr>
          </w:p>
        </w:tc>
      </w:tr>
      <w:tr w14:paraId="20DD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0B52C856">
            <w:pPr>
              <w:spacing w:line="219" w:lineRule="auto"/>
              <w:jc w:val="center"/>
              <w:rPr>
                <w:rFonts w:ascii="仿宋" w:hAnsi="仿宋" w:eastAsia="仿宋" w:cs="仿宋"/>
                <w:sz w:val="24"/>
              </w:rPr>
            </w:pPr>
            <w:r>
              <w:rPr>
                <w:rFonts w:hint="eastAsia" w:ascii="仿宋" w:hAnsi="仿宋" w:eastAsia="仿宋" w:cs="仿宋"/>
                <w:sz w:val="24"/>
              </w:rPr>
              <w:t>6</w:t>
            </w:r>
          </w:p>
        </w:tc>
        <w:tc>
          <w:tcPr>
            <w:tcW w:w="1421" w:type="dxa"/>
            <w:vAlign w:val="center"/>
          </w:tcPr>
          <w:p w14:paraId="01DC447E">
            <w:pPr>
              <w:spacing w:line="219" w:lineRule="auto"/>
              <w:jc w:val="center"/>
              <w:rPr>
                <w:rFonts w:ascii="仿宋" w:hAnsi="仿宋" w:eastAsia="仿宋" w:cs="仿宋"/>
                <w:sz w:val="24"/>
              </w:rPr>
            </w:pPr>
          </w:p>
        </w:tc>
        <w:tc>
          <w:tcPr>
            <w:tcW w:w="1284" w:type="dxa"/>
            <w:vAlign w:val="center"/>
          </w:tcPr>
          <w:p w14:paraId="7A3C408E">
            <w:pPr>
              <w:spacing w:line="219" w:lineRule="auto"/>
              <w:jc w:val="center"/>
              <w:rPr>
                <w:rFonts w:ascii="宋体" w:hAnsi="宋体" w:cs="宋体"/>
                <w:sz w:val="24"/>
              </w:rPr>
            </w:pPr>
          </w:p>
        </w:tc>
        <w:tc>
          <w:tcPr>
            <w:tcW w:w="1187" w:type="dxa"/>
            <w:vAlign w:val="center"/>
          </w:tcPr>
          <w:p w14:paraId="74857CEC">
            <w:pPr>
              <w:spacing w:line="219" w:lineRule="auto"/>
              <w:jc w:val="center"/>
              <w:rPr>
                <w:rFonts w:ascii="宋体" w:hAnsi="宋体" w:cs="宋体"/>
                <w:sz w:val="24"/>
              </w:rPr>
            </w:pPr>
          </w:p>
        </w:tc>
        <w:tc>
          <w:tcPr>
            <w:tcW w:w="1187" w:type="dxa"/>
            <w:vAlign w:val="center"/>
          </w:tcPr>
          <w:p w14:paraId="40166BE3">
            <w:pPr>
              <w:spacing w:line="219" w:lineRule="auto"/>
              <w:jc w:val="center"/>
              <w:rPr>
                <w:rFonts w:ascii="宋体" w:hAnsi="宋体" w:cs="宋体"/>
                <w:sz w:val="24"/>
              </w:rPr>
            </w:pPr>
          </w:p>
        </w:tc>
        <w:tc>
          <w:tcPr>
            <w:tcW w:w="2828" w:type="dxa"/>
            <w:vAlign w:val="center"/>
          </w:tcPr>
          <w:p w14:paraId="3735AA93">
            <w:pPr>
              <w:spacing w:line="219" w:lineRule="auto"/>
              <w:jc w:val="center"/>
              <w:rPr>
                <w:rFonts w:ascii="宋体" w:hAnsi="宋体" w:cs="宋体"/>
                <w:sz w:val="24"/>
              </w:rPr>
            </w:pPr>
          </w:p>
        </w:tc>
      </w:tr>
      <w:tr w14:paraId="5FC4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6E375C73">
            <w:pPr>
              <w:spacing w:line="219" w:lineRule="auto"/>
              <w:jc w:val="center"/>
              <w:rPr>
                <w:rFonts w:ascii="宋体" w:hAnsi="宋体" w:cs="宋体"/>
                <w:sz w:val="24"/>
              </w:rPr>
            </w:pPr>
            <w:r>
              <w:rPr>
                <w:rFonts w:hint="eastAsia" w:ascii="宋体" w:hAnsi="宋体" w:cs="宋体"/>
                <w:b/>
                <w:bCs/>
                <w:sz w:val="24"/>
              </w:rPr>
              <w:t>......</w:t>
            </w:r>
          </w:p>
        </w:tc>
        <w:tc>
          <w:tcPr>
            <w:tcW w:w="1421" w:type="dxa"/>
            <w:vAlign w:val="center"/>
          </w:tcPr>
          <w:p w14:paraId="5CE28B6E">
            <w:pPr>
              <w:spacing w:line="219" w:lineRule="auto"/>
              <w:jc w:val="center"/>
              <w:rPr>
                <w:rFonts w:ascii="宋体" w:hAnsi="宋体" w:cs="宋体"/>
                <w:sz w:val="24"/>
              </w:rPr>
            </w:pPr>
          </w:p>
        </w:tc>
        <w:tc>
          <w:tcPr>
            <w:tcW w:w="1284" w:type="dxa"/>
            <w:vAlign w:val="center"/>
          </w:tcPr>
          <w:p w14:paraId="7A0BEB46">
            <w:pPr>
              <w:spacing w:line="219" w:lineRule="auto"/>
              <w:jc w:val="center"/>
              <w:rPr>
                <w:rFonts w:ascii="宋体" w:hAnsi="宋体" w:cs="宋体"/>
                <w:sz w:val="24"/>
              </w:rPr>
            </w:pPr>
          </w:p>
        </w:tc>
        <w:tc>
          <w:tcPr>
            <w:tcW w:w="1187" w:type="dxa"/>
            <w:vAlign w:val="center"/>
          </w:tcPr>
          <w:p w14:paraId="364DE759">
            <w:pPr>
              <w:spacing w:line="219" w:lineRule="auto"/>
              <w:jc w:val="center"/>
              <w:rPr>
                <w:rFonts w:ascii="宋体" w:hAnsi="宋体" w:cs="宋体"/>
                <w:sz w:val="24"/>
              </w:rPr>
            </w:pPr>
          </w:p>
        </w:tc>
        <w:tc>
          <w:tcPr>
            <w:tcW w:w="1187" w:type="dxa"/>
            <w:vAlign w:val="center"/>
          </w:tcPr>
          <w:p w14:paraId="65B1122D">
            <w:pPr>
              <w:spacing w:line="219" w:lineRule="auto"/>
              <w:jc w:val="center"/>
              <w:rPr>
                <w:rFonts w:ascii="宋体" w:hAnsi="宋体" w:cs="宋体"/>
                <w:sz w:val="24"/>
              </w:rPr>
            </w:pPr>
          </w:p>
        </w:tc>
        <w:tc>
          <w:tcPr>
            <w:tcW w:w="2828" w:type="dxa"/>
            <w:vAlign w:val="center"/>
          </w:tcPr>
          <w:p w14:paraId="5513482D">
            <w:pPr>
              <w:spacing w:line="219" w:lineRule="auto"/>
              <w:jc w:val="center"/>
              <w:rPr>
                <w:rFonts w:ascii="宋体" w:hAnsi="宋体" w:cs="宋体"/>
                <w:sz w:val="24"/>
              </w:rPr>
            </w:pPr>
          </w:p>
        </w:tc>
      </w:tr>
    </w:tbl>
    <w:p w14:paraId="195B8B21">
      <w:pPr>
        <w:widowControl/>
        <w:spacing w:line="560" w:lineRule="exact"/>
        <w:jc w:val="left"/>
        <w:rPr>
          <w:rFonts w:ascii="黑体" w:hAnsi="黑体" w:eastAsia="黑体" w:cs="黑体"/>
          <w:color w:val="000000"/>
          <w:kern w:val="0"/>
          <w:sz w:val="28"/>
          <w:szCs w:val="28"/>
          <w:lang w:bidi="ar"/>
        </w:rPr>
      </w:pPr>
    </w:p>
    <w:p w14:paraId="67F53D57">
      <w:pPr>
        <w:widowControl/>
        <w:spacing w:line="560" w:lineRule="exact"/>
        <w:jc w:val="left"/>
        <w:rPr>
          <w:rFonts w:ascii="黑体" w:hAnsi="黑体" w:eastAsia="黑体" w:cs="黑体"/>
          <w:color w:val="000000"/>
          <w:kern w:val="0"/>
          <w:sz w:val="28"/>
          <w:szCs w:val="28"/>
          <w:lang w:bidi="ar"/>
        </w:rPr>
      </w:pPr>
    </w:p>
    <w:p w14:paraId="463F0FF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C545D01">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4B80ED3E">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C1A435C">
      <w:pPr>
        <w:widowControl/>
        <w:jc w:val="center"/>
        <w:rPr>
          <w:rFonts w:ascii="宋体" w:hAnsi="宋体" w:cs="宋体"/>
          <w:color w:val="000000"/>
          <w:sz w:val="32"/>
          <w:szCs w:val="36"/>
        </w:rPr>
      </w:pPr>
    </w:p>
    <w:p w14:paraId="0696E01D">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65207B25">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（二）项目技术服务团队成员证明材料</w:t>
      </w:r>
    </w:p>
    <w:p w14:paraId="2A2126A4">
      <w:pPr>
        <w:widowControl/>
        <w:spacing w:line="560" w:lineRule="exact"/>
        <w:ind w:firstLine="480"/>
        <w:jc w:val="left"/>
        <w:rPr>
          <w:rFonts w:ascii="黑体" w:hAnsi="黑体" w:eastAsia="黑体" w:cs="黑体"/>
          <w:color w:val="000000"/>
          <w:kern w:val="0"/>
          <w:sz w:val="24"/>
          <w:lang w:bidi="ar"/>
        </w:rPr>
      </w:pPr>
      <w:r>
        <w:rPr>
          <w:rFonts w:hint="eastAsia" w:ascii="黑体" w:hAnsi="黑体" w:eastAsia="黑体" w:cs="黑体"/>
          <w:color w:val="000000"/>
          <w:kern w:val="0"/>
          <w:sz w:val="24"/>
          <w:lang w:bidi="ar"/>
        </w:rPr>
        <w:t>1.拟任项目技术服务团队的职称证书、注册证书、登记证书、学历或学位证书等扫描件及供应商为其缴纳的响应截止时间前6个月（不含开标当月）任意1个月的社保证明材料或劳务合同扫描件并加盖投标人公章；</w:t>
      </w:r>
    </w:p>
    <w:p w14:paraId="54D42024">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（备注：响应文件中提供上述证明材料并加盖供应商公章）</w:t>
      </w:r>
    </w:p>
    <w:p w14:paraId="68E1F89E">
      <w:pPr>
        <w:widowControl/>
        <w:spacing w:line="560" w:lineRule="exact"/>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400BA2A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五、商务文件（格式）</w:t>
      </w:r>
    </w:p>
    <w:p w14:paraId="196CF2E3">
      <w:pPr>
        <w:widowControl/>
        <w:spacing w:line="480" w:lineRule="exact"/>
        <w:jc w:val="center"/>
        <w:rPr>
          <w:rFonts w:ascii="黑体" w:hAnsi="黑体" w:eastAsia="黑体" w:cs="黑体"/>
          <w:color w:val="000000"/>
          <w:kern w:val="0"/>
          <w:sz w:val="28"/>
          <w:szCs w:val="28"/>
          <w:lang w:bidi="ar"/>
        </w:rPr>
      </w:pPr>
    </w:p>
    <w:p w14:paraId="03AEA3BE">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（一）类似项目业绩清单</w:t>
      </w:r>
    </w:p>
    <w:p w14:paraId="5DCC691E">
      <w:pPr>
        <w:widowControl/>
        <w:spacing w:line="480" w:lineRule="exact"/>
        <w:rPr>
          <w:rFonts w:ascii="黑体" w:hAnsi="黑体" w:eastAsia="黑体" w:cs="黑体"/>
          <w:color w:val="000000"/>
          <w:kern w:val="0"/>
          <w:sz w:val="28"/>
          <w:szCs w:val="28"/>
          <w:lang w:bidi="ar"/>
        </w:rPr>
      </w:pPr>
    </w:p>
    <w:tbl>
      <w:tblPr>
        <w:tblStyle w:val="11"/>
        <w:tblW w:w="906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4149"/>
        <w:gridCol w:w="1489"/>
        <w:gridCol w:w="2160"/>
      </w:tblGrid>
      <w:tr w14:paraId="5F4C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271" w:type="dxa"/>
            <w:vAlign w:val="center"/>
          </w:tcPr>
          <w:p w14:paraId="05E98D7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4149" w:type="dxa"/>
            <w:vAlign w:val="center"/>
          </w:tcPr>
          <w:p w14:paraId="6BE5322C">
            <w:pPr>
              <w:spacing w:before="85" w:line="226" w:lineRule="auto"/>
              <w:jc w:val="center"/>
              <w:rPr>
                <w:rFonts w:ascii="仿宋" w:hAnsi="仿宋" w:eastAsia="仿宋" w:cs="仿宋"/>
                <w:szCs w:val="21"/>
              </w:rPr>
            </w:pPr>
            <w:r>
              <w:rPr>
                <w:rFonts w:hint="eastAsia" w:ascii="仿宋" w:hAnsi="仿宋" w:eastAsia="仿宋" w:cs="仿宋"/>
                <w:b/>
                <w:bCs/>
                <w:spacing w:val="7"/>
                <w:sz w:val="24"/>
              </w:rPr>
              <w:t>项目名称</w:t>
            </w:r>
          </w:p>
        </w:tc>
        <w:tc>
          <w:tcPr>
            <w:tcW w:w="1489" w:type="dxa"/>
            <w:vAlign w:val="center"/>
          </w:tcPr>
          <w:p w14:paraId="52C2AC4F">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业绩证明</w:t>
            </w:r>
          </w:p>
          <w:p w14:paraId="115922F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材料</w:t>
            </w:r>
          </w:p>
        </w:tc>
        <w:tc>
          <w:tcPr>
            <w:tcW w:w="2160" w:type="dxa"/>
            <w:vAlign w:val="center"/>
          </w:tcPr>
          <w:p w14:paraId="239E8C5C">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合同签订或</w:t>
            </w:r>
          </w:p>
          <w:p w14:paraId="147B7539">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成果完成时间</w:t>
            </w:r>
          </w:p>
        </w:tc>
      </w:tr>
      <w:tr w14:paraId="183B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271" w:type="dxa"/>
            <w:vAlign w:val="center"/>
          </w:tcPr>
          <w:p w14:paraId="20E18222">
            <w:pPr>
              <w:spacing w:line="219" w:lineRule="auto"/>
              <w:jc w:val="center"/>
              <w:rPr>
                <w:rFonts w:ascii="仿宋" w:hAnsi="仿宋" w:eastAsia="仿宋" w:cs="仿宋"/>
                <w:sz w:val="24"/>
              </w:rPr>
            </w:pPr>
            <w:r>
              <w:rPr>
                <w:rFonts w:hint="eastAsia" w:ascii="仿宋" w:hAnsi="仿宋" w:eastAsia="仿宋" w:cs="仿宋"/>
                <w:sz w:val="24"/>
              </w:rPr>
              <w:t>1</w:t>
            </w:r>
          </w:p>
        </w:tc>
        <w:tc>
          <w:tcPr>
            <w:tcW w:w="4149" w:type="dxa"/>
            <w:vAlign w:val="center"/>
          </w:tcPr>
          <w:p w14:paraId="064A14BE">
            <w:pPr>
              <w:spacing w:line="219" w:lineRule="auto"/>
              <w:jc w:val="center"/>
              <w:rPr>
                <w:rFonts w:ascii="仿宋" w:hAnsi="仿宋" w:eastAsia="仿宋" w:cs="仿宋"/>
                <w:sz w:val="24"/>
              </w:rPr>
            </w:pPr>
          </w:p>
        </w:tc>
        <w:tc>
          <w:tcPr>
            <w:tcW w:w="1489" w:type="dxa"/>
            <w:vAlign w:val="center"/>
          </w:tcPr>
          <w:p w14:paraId="630A6DF3">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228F492">
            <w:pPr>
              <w:spacing w:line="219" w:lineRule="auto"/>
              <w:jc w:val="center"/>
              <w:rPr>
                <w:rFonts w:ascii="宋体" w:hAnsi="宋体" w:cs="宋体"/>
                <w:sz w:val="24"/>
              </w:rPr>
            </w:pPr>
          </w:p>
        </w:tc>
      </w:tr>
      <w:tr w14:paraId="7A6D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271" w:type="dxa"/>
            <w:vAlign w:val="center"/>
          </w:tcPr>
          <w:p w14:paraId="36A2C735">
            <w:pPr>
              <w:spacing w:line="219" w:lineRule="auto"/>
              <w:jc w:val="center"/>
              <w:rPr>
                <w:rFonts w:ascii="仿宋" w:hAnsi="仿宋" w:eastAsia="仿宋" w:cs="仿宋"/>
                <w:sz w:val="24"/>
              </w:rPr>
            </w:pPr>
            <w:r>
              <w:rPr>
                <w:rFonts w:hint="eastAsia" w:ascii="仿宋" w:hAnsi="仿宋" w:eastAsia="仿宋" w:cs="仿宋"/>
                <w:sz w:val="24"/>
              </w:rPr>
              <w:t>2</w:t>
            </w:r>
          </w:p>
        </w:tc>
        <w:tc>
          <w:tcPr>
            <w:tcW w:w="4149" w:type="dxa"/>
            <w:vAlign w:val="center"/>
          </w:tcPr>
          <w:p w14:paraId="1DC10CA8">
            <w:pPr>
              <w:spacing w:line="219" w:lineRule="auto"/>
              <w:jc w:val="center"/>
              <w:rPr>
                <w:rFonts w:ascii="仿宋" w:hAnsi="仿宋" w:eastAsia="仿宋" w:cs="仿宋"/>
                <w:sz w:val="24"/>
              </w:rPr>
            </w:pPr>
          </w:p>
        </w:tc>
        <w:tc>
          <w:tcPr>
            <w:tcW w:w="1489" w:type="dxa"/>
            <w:vAlign w:val="center"/>
          </w:tcPr>
          <w:p w14:paraId="120F38B0">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6CFE7F7E">
            <w:pPr>
              <w:spacing w:line="219" w:lineRule="auto"/>
              <w:jc w:val="center"/>
              <w:rPr>
                <w:rFonts w:ascii="宋体" w:hAnsi="宋体" w:cs="宋体"/>
                <w:sz w:val="24"/>
              </w:rPr>
            </w:pPr>
          </w:p>
        </w:tc>
      </w:tr>
      <w:tr w14:paraId="384A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66B0FFF2">
            <w:pPr>
              <w:spacing w:line="219" w:lineRule="auto"/>
              <w:jc w:val="center"/>
              <w:rPr>
                <w:rFonts w:ascii="仿宋" w:hAnsi="仿宋" w:eastAsia="仿宋" w:cs="仿宋"/>
                <w:sz w:val="24"/>
              </w:rPr>
            </w:pPr>
            <w:r>
              <w:rPr>
                <w:rFonts w:hint="eastAsia" w:ascii="仿宋" w:hAnsi="仿宋" w:eastAsia="仿宋" w:cs="仿宋"/>
                <w:sz w:val="24"/>
              </w:rPr>
              <w:t>3</w:t>
            </w:r>
          </w:p>
        </w:tc>
        <w:tc>
          <w:tcPr>
            <w:tcW w:w="4149" w:type="dxa"/>
            <w:vAlign w:val="center"/>
          </w:tcPr>
          <w:p w14:paraId="2F57DAD4">
            <w:pPr>
              <w:spacing w:line="219" w:lineRule="auto"/>
              <w:jc w:val="center"/>
              <w:rPr>
                <w:rFonts w:ascii="仿宋" w:hAnsi="仿宋" w:eastAsia="仿宋" w:cs="仿宋"/>
                <w:sz w:val="24"/>
              </w:rPr>
            </w:pPr>
          </w:p>
        </w:tc>
        <w:tc>
          <w:tcPr>
            <w:tcW w:w="1489" w:type="dxa"/>
            <w:vAlign w:val="center"/>
          </w:tcPr>
          <w:p w14:paraId="5872D0C7">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47C0535C">
            <w:pPr>
              <w:spacing w:line="219" w:lineRule="auto"/>
              <w:jc w:val="center"/>
              <w:rPr>
                <w:rFonts w:ascii="宋体" w:hAnsi="宋体" w:cs="宋体"/>
                <w:sz w:val="24"/>
              </w:rPr>
            </w:pPr>
          </w:p>
        </w:tc>
      </w:tr>
      <w:tr w14:paraId="3F3F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28CB17AD">
            <w:pPr>
              <w:spacing w:line="219" w:lineRule="auto"/>
              <w:jc w:val="center"/>
              <w:rPr>
                <w:rFonts w:ascii="仿宋" w:hAnsi="仿宋" w:eastAsia="仿宋" w:cs="仿宋"/>
                <w:sz w:val="24"/>
              </w:rPr>
            </w:pPr>
            <w:r>
              <w:rPr>
                <w:rFonts w:hint="eastAsia" w:ascii="仿宋" w:hAnsi="仿宋" w:eastAsia="仿宋" w:cs="仿宋"/>
                <w:sz w:val="24"/>
              </w:rPr>
              <w:t>4</w:t>
            </w:r>
          </w:p>
        </w:tc>
        <w:tc>
          <w:tcPr>
            <w:tcW w:w="4149" w:type="dxa"/>
            <w:vAlign w:val="center"/>
          </w:tcPr>
          <w:p w14:paraId="12581720">
            <w:pPr>
              <w:spacing w:line="219" w:lineRule="auto"/>
              <w:jc w:val="center"/>
              <w:rPr>
                <w:rFonts w:ascii="仿宋" w:hAnsi="仿宋" w:eastAsia="仿宋" w:cs="仿宋"/>
                <w:sz w:val="24"/>
              </w:rPr>
            </w:pPr>
          </w:p>
        </w:tc>
        <w:tc>
          <w:tcPr>
            <w:tcW w:w="1489" w:type="dxa"/>
            <w:vAlign w:val="center"/>
          </w:tcPr>
          <w:p w14:paraId="587BE0D8">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36D9D7B">
            <w:pPr>
              <w:spacing w:line="219" w:lineRule="auto"/>
              <w:jc w:val="center"/>
              <w:rPr>
                <w:rFonts w:ascii="宋体" w:hAnsi="宋体" w:cs="宋体"/>
                <w:sz w:val="24"/>
              </w:rPr>
            </w:pPr>
          </w:p>
        </w:tc>
      </w:tr>
      <w:tr w14:paraId="5D30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271" w:type="dxa"/>
            <w:vAlign w:val="center"/>
          </w:tcPr>
          <w:p w14:paraId="773F005B">
            <w:pPr>
              <w:spacing w:line="219" w:lineRule="auto"/>
              <w:jc w:val="center"/>
              <w:rPr>
                <w:rFonts w:ascii="仿宋" w:hAnsi="仿宋" w:eastAsia="仿宋" w:cs="仿宋"/>
                <w:sz w:val="24"/>
              </w:rPr>
            </w:pPr>
            <w:r>
              <w:rPr>
                <w:rFonts w:hint="eastAsia" w:ascii="仿宋" w:hAnsi="仿宋" w:eastAsia="仿宋" w:cs="仿宋"/>
                <w:sz w:val="24"/>
              </w:rPr>
              <w:t>5</w:t>
            </w:r>
          </w:p>
        </w:tc>
        <w:tc>
          <w:tcPr>
            <w:tcW w:w="4149" w:type="dxa"/>
            <w:vAlign w:val="center"/>
          </w:tcPr>
          <w:p w14:paraId="46FD8B22">
            <w:pPr>
              <w:spacing w:line="219" w:lineRule="auto"/>
              <w:jc w:val="center"/>
              <w:rPr>
                <w:rFonts w:ascii="仿宋" w:hAnsi="仿宋" w:eastAsia="仿宋" w:cs="仿宋"/>
                <w:sz w:val="24"/>
              </w:rPr>
            </w:pPr>
          </w:p>
        </w:tc>
        <w:tc>
          <w:tcPr>
            <w:tcW w:w="1489" w:type="dxa"/>
            <w:vAlign w:val="center"/>
          </w:tcPr>
          <w:p w14:paraId="07CF7CBC">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3DF0E28F">
            <w:pPr>
              <w:spacing w:line="219" w:lineRule="auto"/>
              <w:jc w:val="center"/>
              <w:rPr>
                <w:rFonts w:ascii="宋体" w:hAnsi="宋体" w:cs="宋体"/>
                <w:sz w:val="24"/>
              </w:rPr>
            </w:pPr>
          </w:p>
        </w:tc>
      </w:tr>
      <w:tr w14:paraId="1AD0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71" w:type="dxa"/>
            <w:vAlign w:val="center"/>
          </w:tcPr>
          <w:p w14:paraId="20F3F8C9">
            <w:pPr>
              <w:spacing w:line="219" w:lineRule="auto"/>
              <w:jc w:val="center"/>
              <w:rPr>
                <w:rFonts w:ascii="仿宋" w:hAnsi="仿宋" w:eastAsia="仿宋" w:cs="仿宋"/>
                <w:sz w:val="24"/>
              </w:rPr>
            </w:pPr>
            <w:r>
              <w:rPr>
                <w:rFonts w:hint="eastAsia" w:ascii="仿宋" w:hAnsi="仿宋" w:eastAsia="仿宋" w:cs="仿宋"/>
                <w:sz w:val="24"/>
              </w:rPr>
              <w:t>6</w:t>
            </w:r>
          </w:p>
        </w:tc>
        <w:tc>
          <w:tcPr>
            <w:tcW w:w="4149" w:type="dxa"/>
            <w:vAlign w:val="center"/>
          </w:tcPr>
          <w:p w14:paraId="4A9BFD87">
            <w:pPr>
              <w:spacing w:line="219" w:lineRule="auto"/>
              <w:jc w:val="center"/>
              <w:rPr>
                <w:rFonts w:ascii="仿宋" w:hAnsi="仿宋" w:eastAsia="仿宋" w:cs="仿宋"/>
                <w:sz w:val="24"/>
              </w:rPr>
            </w:pPr>
          </w:p>
        </w:tc>
        <w:tc>
          <w:tcPr>
            <w:tcW w:w="1489" w:type="dxa"/>
            <w:vAlign w:val="center"/>
          </w:tcPr>
          <w:p w14:paraId="5D59FAF5">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5FFD7DD1">
            <w:pPr>
              <w:spacing w:line="219" w:lineRule="auto"/>
              <w:jc w:val="center"/>
              <w:rPr>
                <w:rFonts w:ascii="宋体" w:hAnsi="宋体" w:cs="宋体"/>
                <w:sz w:val="24"/>
              </w:rPr>
            </w:pPr>
          </w:p>
        </w:tc>
      </w:tr>
      <w:tr w14:paraId="7B47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4FED891B">
            <w:pPr>
              <w:spacing w:line="219" w:lineRule="auto"/>
              <w:jc w:val="center"/>
              <w:rPr>
                <w:rFonts w:ascii="仿宋" w:hAnsi="仿宋" w:eastAsia="仿宋" w:cs="仿宋"/>
                <w:sz w:val="24"/>
              </w:rPr>
            </w:pPr>
            <w:r>
              <w:rPr>
                <w:rFonts w:hint="eastAsia" w:ascii="仿宋" w:hAnsi="仿宋" w:eastAsia="仿宋" w:cs="仿宋"/>
                <w:sz w:val="24"/>
              </w:rPr>
              <w:t>7</w:t>
            </w:r>
          </w:p>
        </w:tc>
        <w:tc>
          <w:tcPr>
            <w:tcW w:w="4149" w:type="dxa"/>
            <w:vAlign w:val="center"/>
          </w:tcPr>
          <w:p w14:paraId="66B1B2D0">
            <w:pPr>
              <w:spacing w:line="219" w:lineRule="auto"/>
              <w:jc w:val="center"/>
              <w:rPr>
                <w:rFonts w:ascii="仿宋" w:hAnsi="仿宋" w:eastAsia="仿宋" w:cs="仿宋"/>
                <w:sz w:val="24"/>
              </w:rPr>
            </w:pPr>
          </w:p>
        </w:tc>
        <w:tc>
          <w:tcPr>
            <w:tcW w:w="1489" w:type="dxa"/>
            <w:vAlign w:val="center"/>
          </w:tcPr>
          <w:p w14:paraId="4A25C5E1">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6252D4B">
            <w:pPr>
              <w:spacing w:line="219" w:lineRule="auto"/>
              <w:jc w:val="center"/>
              <w:rPr>
                <w:rFonts w:ascii="宋体" w:hAnsi="宋体" w:cs="宋体"/>
                <w:sz w:val="24"/>
              </w:rPr>
            </w:pPr>
          </w:p>
        </w:tc>
      </w:tr>
      <w:tr w14:paraId="274D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71" w:type="dxa"/>
            <w:vAlign w:val="center"/>
          </w:tcPr>
          <w:p w14:paraId="7D451D70">
            <w:pPr>
              <w:spacing w:line="219" w:lineRule="auto"/>
              <w:jc w:val="center"/>
              <w:rPr>
                <w:rFonts w:ascii="宋体" w:hAnsi="宋体" w:cs="宋体"/>
                <w:sz w:val="24"/>
              </w:rPr>
            </w:pPr>
            <w:r>
              <w:rPr>
                <w:rFonts w:hint="eastAsia" w:ascii="宋体" w:hAnsi="宋体" w:cs="宋体"/>
                <w:b/>
                <w:bCs/>
                <w:sz w:val="24"/>
              </w:rPr>
              <w:t>......</w:t>
            </w:r>
          </w:p>
        </w:tc>
        <w:tc>
          <w:tcPr>
            <w:tcW w:w="4149" w:type="dxa"/>
            <w:vAlign w:val="center"/>
          </w:tcPr>
          <w:p w14:paraId="5F87557C">
            <w:pPr>
              <w:spacing w:line="219" w:lineRule="auto"/>
              <w:jc w:val="center"/>
              <w:rPr>
                <w:rFonts w:ascii="宋体" w:hAnsi="宋体" w:cs="宋体"/>
                <w:sz w:val="24"/>
              </w:rPr>
            </w:pPr>
          </w:p>
        </w:tc>
        <w:tc>
          <w:tcPr>
            <w:tcW w:w="1489" w:type="dxa"/>
            <w:vAlign w:val="center"/>
          </w:tcPr>
          <w:p w14:paraId="65E7635E">
            <w:pPr>
              <w:spacing w:line="219" w:lineRule="auto"/>
              <w:jc w:val="center"/>
              <w:rPr>
                <w:rFonts w:ascii="宋体" w:hAnsi="宋体" w:cs="宋体"/>
                <w:sz w:val="24"/>
              </w:rPr>
            </w:pPr>
          </w:p>
        </w:tc>
        <w:tc>
          <w:tcPr>
            <w:tcW w:w="2160" w:type="dxa"/>
            <w:vAlign w:val="center"/>
          </w:tcPr>
          <w:p w14:paraId="78DBE782">
            <w:pPr>
              <w:spacing w:line="219" w:lineRule="auto"/>
              <w:jc w:val="center"/>
              <w:rPr>
                <w:rFonts w:ascii="宋体" w:hAnsi="宋体" w:cs="宋体"/>
                <w:sz w:val="24"/>
              </w:rPr>
            </w:pPr>
          </w:p>
        </w:tc>
      </w:tr>
    </w:tbl>
    <w:p w14:paraId="5FB597D4">
      <w:pPr>
        <w:widowControl/>
        <w:spacing w:line="560" w:lineRule="exact"/>
        <w:jc w:val="left"/>
        <w:rPr>
          <w:rFonts w:ascii="黑体" w:hAnsi="黑体" w:eastAsia="黑体" w:cs="黑体"/>
          <w:color w:val="000000"/>
          <w:kern w:val="0"/>
          <w:sz w:val="28"/>
          <w:szCs w:val="28"/>
          <w:lang w:bidi="ar"/>
        </w:rPr>
      </w:pPr>
    </w:p>
    <w:p w14:paraId="548E77D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897FBB8">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79A0BDC6">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69D3F8E">
      <w:pPr>
        <w:widowControl/>
        <w:spacing w:line="480" w:lineRule="exact"/>
        <w:ind w:firstLine="560" w:firstLineChars="200"/>
        <w:jc w:val="center"/>
        <w:rPr>
          <w:rFonts w:ascii="黑体" w:hAnsi="黑体" w:eastAsia="黑体" w:cs="黑体"/>
          <w:color w:val="000000"/>
          <w:kern w:val="0"/>
          <w:sz w:val="28"/>
          <w:szCs w:val="28"/>
          <w:lang w:bidi="ar"/>
        </w:rPr>
      </w:pPr>
    </w:p>
    <w:p w14:paraId="799BF057">
      <w:pPr>
        <w:widowControl/>
        <w:spacing w:line="480" w:lineRule="exact"/>
        <w:ind w:firstLine="560" w:firstLineChars="200"/>
        <w:jc w:val="center"/>
        <w:rPr>
          <w:rFonts w:ascii="黑体" w:hAnsi="黑体" w:eastAsia="黑体" w:cs="黑体"/>
          <w:color w:val="000000"/>
          <w:kern w:val="0"/>
          <w:sz w:val="28"/>
          <w:szCs w:val="28"/>
          <w:lang w:bidi="ar"/>
        </w:rPr>
        <w:sectPr>
          <w:pgSz w:w="11906" w:h="16838"/>
          <w:pgMar w:top="1361" w:right="1531" w:bottom="1361" w:left="1531" w:header="851" w:footer="850" w:gutter="0"/>
          <w:cols w:space="0" w:num="1"/>
          <w:titlePg/>
          <w:docGrid w:type="lines" w:linePitch="312" w:charSpace="0"/>
        </w:sectPr>
      </w:pPr>
    </w:p>
    <w:p w14:paraId="6E603DED">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（二）类似项目业绩证明材料</w:t>
      </w:r>
    </w:p>
    <w:p w14:paraId="7D34A4E8">
      <w:pPr>
        <w:widowControl/>
        <w:jc w:val="center"/>
        <w:rPr>
          <w:rFonts w:ascii="仿宋" w:hAnsi="仿宋" w:eastAsia="仿宋" w:cs="仿宋"/>
          <w:color w:val="000000"/>
          <w:sz w:val="28"/>
          <w:szCs w:val="28"/>
        </w:rPr>
      </w:pPr>
    </w:p>
    <w:p w14:paraId="67A74334">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（备注：响应文件中提供类似项目合同或成果文件原件扫描件并加盖供应商公章）</w:t>
      </w:r>
    </w:p>
    <w:p w14:paraId="16CA0386">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EF5F927">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六、其他材料（格式自拟）</w:t>
      </w:r>
    </w:p>
    <w:bookmarkEnd w:id="5"/>
    <w:bookmarkEnd w:id="6"/>
    <w:p w14:paraId="1D644654">
      <w:pPr>
        <w:widowControl/>
        <w:jc w:val="center"/>
        <w:rPr>
          <w:rFonts w:ascii="仿宋" w:hAnsi="仿宋" w:eastAsia="仿宋" w:cs="仿宋"/>
          <w:color w:val="000000"/>
          <w:sz w:val="28"/>
          <w:szCs w:val="28"/>
        </w:rPr>
      </w:pPr>
    </w:p>
    <w:p w14:paraId="2AEAD358">
      <w:pPr>
        <w:widowControl/>
        <w:jc w:val="left"/>
        <w:rPr>
          <w:rFonts w:ascii="仿宋" w:hAnsi="仿宋" w:eastAsia="仿宋" w:cs="仿宋"/>
          <w:color w:val="000000"/>
          <w:sz w:val="28"/>
          <w:szCs w:val="28"/>
        </w:rPr>
      </w:pPr>
      <w:r>
        <w:rPr>
          <w:rFonts w:hint="eastAsia" w:ascii="仿宋" w:hAnsi="仿宋" w:eastAsia="仿宋" w:cs="仿宋"/>
          <w:color w:val="000000"/>
          <w:sz w:val="28"/>
          <w:szCs w:val="28"/>
        </w:rPr>
        <w:t>（备注：响应供应商认为需要提供说明的其他内容，由响应供应商视需要自行编写提供，格式自拟。如</w:t>
      </w:r>
      <w:r>
        <w:rPr>
          <w:rFonts w:hint="eastAsia" w:ascii="仿宋" w:hAnsi="仿宋" w:eastAsia="仿宋" w:cs="仿宋"/>
          <w:color w:val="000000"/>
          <w:kern w:val="0"/>
          <w:sz w:val="28"/>
          <w:szCs w:val="28"/>
          <w:lang w:bidi="ar"/>
        </w:rPr>
        <w:t>设计单位获得省级及以上城乡规划设计奖项，</w:t>
      </w:r>
      <w:r>
        <w:rPr>
          <w:rFonts w:hint="eastAsia" w:ascii="仿宋" w:hAnsi="仿宋" w:eastAsia="仿宋" w:cs="仿宋"/>
          <w:color w:val="000000"/>
          <w:sz w:val="28"/>
          <w:szCs w:val="28"/>
        </w:rPr>
        <w:t>如无需要其他材料说明，则无需提供。）</w:t>
      </w:r>
    </w:p>
    <w:p w14:paraId="0DBA8DBF">
      <w:pPr>
        <w:widowControl/>
        <w:jc w:val="left"/>
        <w:rPr>
          <w:rFonts w:ascii="宋体" w:hAnsi="宋体" w:cs="宋体"/>
          <w:color w:val="000000"/>
          <w:sz w:val="27"/>
          <w:szCs w:val="27"/>
        </w:rPr>
      </w:pPr>
    </w:p>
    <w:p w14:paraId="48DC836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4EA99D92">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C0EC8BF">
      <w:pPr>
        <w:widowControl/>
        <w:spacing w:line="560" w:lineRule="exact"/>
        <w:jc w:val="left"/>
        <w:rPr>
          <w:rFonts w:ascii="宋体" w:hAnsi="宋体" w:cs="宋体"/>
          <w:color w:val="000000"/>
          <w:sz w:val="27"/>
          <w:szCs w:val="27"/>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r>
        <w:rPr>
          <w:rFonts w:hint="eastAsia" w:ascii="宋体" w:hAnsi="宋体" w:cs="宋体"/>
          <w:color w:val="000000"/>
          <w:sz w:val="27"/>
          <w:szCs w:val="27"/>
        </w:rPr>
        <w:tab/>
      </w:r>
    </w:p>
    <w:p w14:paraId="3E383801">
      <w:pPr>
        <w:spacing w:line="560" w:lineRule="exact"/>
        <w:jc w:val="left"/>
        <w:rPr>
          <w:rFonts w:ascii="仿宋_GB2312" w:eastAsia="仿宋_GB2312"/>
          <w:sz w:val="28"/>
          <w:szCs w:val="28"/>
          <w:u w:val="single"/>
        </w:rPr>
      </w:pPr>
    </w:p>
    <w:sectPr>
      <w:pgSz w:w="11906" w:h="16838"/>
      <w:pgMar w:top="1361" w:right="1531" w:bottom="1361" w:left="1531" w:header="851" w:footer="850"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95591C9-A594-46BD-9CB9-3E39003D26D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46EFA3DD-9409-4928-9BA2-893D2922D9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611444C-1C4D-429F-BA02-AF295034632D}"/>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4" w:fontKey="{3410F322-5832-4874-AE5F-6B362C679153}"/>
  </w:font>
  <w:font w:name="仿宋">
    <w:panose1 w:val="02010609060101010101"/>
    <w:charset w:val="86"/>
    <w:family w:val="modern"/>
    <w:pitch w:val="default"/>
    <w:sig w:usb0="800002BF" w:usb1="38CF7CFA" w:usb2="00000016" w:usb3="00000000" w:csb0="00040001" w:csb1="00000000"/>
    <w:embedRegular r:id="rId5" w:fontKey="{B573E385-3267-490F-9AF2-5DA167BC58DF}"/>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6" w:fontKey="{FD3FC97B-1CF9-4369-917C-42414BB73C4D}"/>
  </w:font>
  <w:font w:name="方正小标宋简体">
    <w:panose1 w:val="02000000000000000000"/>
    <w:charset w:val="86"/>
    <w:family w:val="script"/>
    <w:pitch w:val="default"/>
    <w:sig w:usb0="00000001" w:usb1="08000000" w:usb2="00000000" w:usb3="00000000" w:csb0="00040000" w:csb1="00000000"/>
    <w:embedRegular r:id="rId7" w:fontKey="{DD4C6F20-52A4-4C89-9CEE-2604BD3147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7EDB9">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BF24ED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ALJo1s8BAACUAwAADgAAAAAAAAABACAAAAAfAQAAZHJz&#10;L2Uyb0RvYy54bWxQSwUGAAAAAAYABgBZAQAAYAUAAAAA&#10;">
              <v:fill on="f" focussize="0,0"/>
              <v:stroke on="f"/>
              <v:imagedata o:title=""/>
              <o:lock v:ext="edit" aspectratio="f"/>
              <v:textbox inset="0mm,0mm,0mm,0mm" style="mso-fit-shape-to-text:t;">
                <w:txbxContent>
                  <w:p w14:paraId="4BF24ED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5A79C9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48D1">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058EAFB">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KkUuzQAAAAAwEAAA8AAAAAAAAAAQAgAAAAIgAAAGRycy9kb3du&#10;cmV2LnhtbFBLAQIUABQAAAAIAIdO4kD2Sw1qzgEAAJQDAAAOAAAAAAAAAAEAIAAAAB8BAABkcnMv&#10;ZTJvRG9jLnhtbFBLBQYAAAAABgAGAFkBAABfBQAAAAA=&#10;">
              <v:fill on="f" focussize="0,0"/>
              <v:stroke on="f"/>
              <v:imagedata o:title=""/>
              <o:lock v:ext="edit" aspectratio="f"/>
              <v:textbox inset="0mm,0mm,0mm,0mm" style="mso-fit-shape-to-text:t;">
                <w:txbxContent>
                  <w:p w14:paraId="5058EAFB">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34AA3">
    <w:pPr>
      <w:pStyle w:val="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B3705F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QowHLc8BAACUAwAADgAAAAAAAAABACAAAAAfAQAAZHJz&#10;L2Uyb0RvYy54bWxQSwUGAAAAAAYABgBZAQAAYAUAAAAA&#10;">
              <v:fill on="f" focussize="0,0"/>
              <v:stroke on="f"/>
              <v:imagedata o:title=""/>
              <o:lock v:ext="edit" aspectratio="f"/>
              <v:textbox inset="0mm,0mm,0mm,0mm" style="mso-fit-shape-to-text:t;">
                <w:txbxContent>
                  <w:p w14:paraId="4B3705F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75D2F520">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478B7">
    <w:pPr>
      <w:pStyle w:val="7"/>
      <w:jc w:val="center"/>
    </w:pPr>
    <w: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7AA4C35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8.7pt;margin-top:-9.25pt;height:10.35pt;width:15pt;mso-position-horizontal-relative:margin;mso-wrap-style:none;z-index:251666432;mso-width-relative:page;mso-height-relative:page;" filled="f" stroked="f" coordsize="21600,21600" o:gfxdata="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&#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xfj0HWAAAACQEAAA8AAAAAAAAAAQAgAAAAIgAAAGRy&#10;cy9kb3ducmV2LnhtbFBLAQIUABQAAAAIAIdO4kC0dWKRzgEAAJQDAAAOAAAAAAAAAAEAIAAAACUB&#10;AABkcnMvZTJvRG9jLnhtbFBLBQYAAAAABgAGAFkBAABlBQAAAAA=&#10;">
              <v:fill on="f" focussize="0,0"/>
              <v:stroke on="f"/>
              <v:imagedata o:title=""/>
              <o:lock v:ext="edit" aspectratio="f"/>
              <v:textbox inset="0mm,0mm,0mm,0mm" style="mso-fit-shape-to-text:t;">
                <w:txbxContent>
                  <w:p w14:paraId="7AA4C35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CDC4E">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FD791E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bWFsts8BAACUAwAADgAAAAAAAAABACAAAAAfAQAAZHJz&#10;L2Uyb0RvYy54bWxQSwUGAAAAAAYABgBZAQAAYAUAAAAA&#10;">
              <v:fill on="f" focussize="0,0"/>
              <v:stroke on="f"/>
              <v:imagedata o:title=""/>
              <o:lock v:ext="edit" aspectratio="f"/>
              <v:textbox inset="0mm,0mm,0mm,0mm" style="mso-fit-shape-to-text:t;">
                <w:txbxContent>
                  <w:p w14:paraId="2FD791E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7FFC7100">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504D4">
    <w:pPr>
      <w:pStyle w:val="7"/>
      <w:jc w:val="center"/>
    </w:pPr>
    <w: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49156E9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3360;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2cW8dYAAAAKAQAADwAAAAAAAAABACAAAAAiAAAAZHJz&#10;L2Rvd25yZXYueG1sUEsBAhQAFAAAAAgAh07iQG7Ta1HNAQAAlAMAAA4AAAAAAAAAAQAgAAAAJQEA&#10;AGRycy9lMm9Eb2MueG1sUEsFBgAAAAAGAAYAWQEAAGQFAAAAAA==&#10;">
              <v:fill on="f" focussize="0,0"/>
              <v:stroke on="f"/>
              <v:imagedata o:title=""/>
              <o:lock v:ext="edit" aspectratio="f"/>
              <v:textbox inset="0mm,0mm,0mm,0mm" style="mso-fit-shape-to-text:t;">
                <w:txbxContent>
                  <w:p w14:paraId="49156E9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41DD">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CFAB5F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MIOloM8BAACUAwAADgAAAAAAAAABACAAAAAfAQAAZHJz&#10;L2Uyb0RvYy54bWxQSwUGAAAAAAYABgBZAQAAYAUAAAAA&#10;">
              <v:fill on="f" focussize="0,0"/>
              <v:stroke on="f"/>
              <v:imagedata o:title=""/>
              <o:lock v:ext="edit" aspectratio="f"/>
              <v:textbox inset="0mm,0mm,0mm,0mm" style="mso-fit-shape-to-text:t;">
                <w:txbxContent>
                  <w:p w14:paraId="2CFAB5F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030B054">
    <w:pPr>
      <w:pStyle w:val="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A6950">
    <w:pPr>
      <w:pStyle w:val="7"/>
      <w:jc w:val="center"/>
    </w:pPr>
    <w: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6C655DD">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4384;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NnFvHWAAAACgEAAA8AAAAAAAAAAQAgAAAAIgAAAGRy&#10;cy9kb3ducmV2LnhtbFBLAQIUABQAAAAIAIdO4kDZpmbxzgEAAJQDAAAOAAAAAAAAAAEAIAAAACUB&#10;AABkcnMvZTJvRG9jLnhtbFBLBQYAAAAABgAGAFkBAABlBQAAAAA=&#10;">
              <v:fill on="f" focussize="0,0"/>
              <v:stroke on="f"/>
              <v:imagedata o:title=""/>
              <o:lock v:ext="edit" aspectratio="f"/>
              <v:textbox inset="0mm,0mm,0mm,0mm" style="mso-fit-shape-to-text:t;">
                <w:txbxContent>
                  <w:p w14:paraId="56C655DD">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84319"/>
    <w:multiLevelType w:val="singleLevel"/>
    <w:tmpl w:val="B2384319"/>
    <w:lvl w:ilvl="0" w:tentative="0">
      <w:start w:val="1"/>
      <w:numFmt w:val="decimalEnclosedCircleChinese"/>
      <w:suff w:val="space"/>
      <w:lvlText w:val="%1"/>
      <w:lvlJc w:val="left"/>
      <w:rPr>
        <w:rFonts w:hint="eastAsia"/>
      </w:rPr>
    </w:lvl>
  </w:abstractNum>
  <w:abstractNum w:abstractNumId="1">
    <w:nsid w:val="33172E27"/>
    <w:multiLevelType w:val="multilevel"/>
    <w:tmpl w:val="33172E2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NmFiY2FlMmJmZDRjZjQ3MDc0ZDQ2NjI4OGQxZDgifQ=="/>
  </w:docVars>
  <w:rsids>
    <w:rsidRoot w:val="000C7857"/>
    <w:rsid w:val="00010298"/>
    <w:rsid w:val="000409CD"/>
    <w:rsid w:val="000470A7"/>
    <w:rsid w:val="00050B7F"/>
    <w:rsid w:val="000527E7"/>
    <w:rsid w:val="00074C29"/>
    <w:rsid w:val="0007535F"/>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7C51"/>
    <w:rsid w:val="001D0B69"/>
    <w:rsid w:val="001D7C5E"/>
    <w:rsid w:val="001F740D"/>
    <w:rsid w:val="001F7ED1"/>
    <w:rsid w:val="002063BD"/>
    <w:rsid w:val="002068A6"/>
    <w:rsid w:val="00210E03"/>
    <w:rsid w:val="00211809"/>
    <w:rsid w:val="00215BD1"/>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3031"/>
    <w:rsid w:val="003E6336"/>
    <w:rsid w:val="003E76BA"/>
    <w:rsid w:val="003F5536"/>
    <w:rsid w:val="003F70B2"/>
    <w:rsid w:val="00400327"/>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10989"/>
    <w:rsid w:val="0052459E"/>
    <w:rsid w:val="00557DD6"/>
    <w:rsid w:val="005971D2"/>
    <w:rsid w:val="005C547A"/>
    <w:rsid w:val="005C6392"/>
    <w:rsid w:val="005D434F"/>
    <w:rsid w:val="005E1769"/>
    <w:rsid w:val="00620F15"/>
    <w:rsid w:val="00626DB2"/>
    <w:rsid w:val="006375BC"/>
    <w:rsid w:val="006440B5"/>
    <w:rsid w:val="00654EE9"/>
    <w:rsid w:val="006562DA"/>
    <w:rsid w:val="00657244"/>
    <w:rsid w:val="0066691C"/>
    <w:rsid w:val="00670E36"/>
    <w:rsid w:val="006B2ACA"/>
    <w:rsid w:val="006C2E0C"/>
    <w:rsid w:val="006E3963"/>
    <w:rsid w:val="006F0C02"/>
    <w:rsid w:val="007723D6"/>
    <w:rsid w:val="007770FC"/>
    <w:rsid w:val="00786C01"/>
    <w:rsid w:val="00793AF8"/>
    <w:rsid w:val="007956CC"/>
    <w:rsid w:val="007B3658"/>
    <w:rsid w:val="007E1FBA"/>
    <w:rsid w:val="007E2AF0"/>
    <w:rsid w:val="007F4923"/>
    <w:rsid w:val="00811967"/>
    <w:rsid w:val="008258D3"/>
    <w:rsid w:val="00832F7F"/>
    <w:rsid w:val="00837B2A"/>
    <w:rsid w:val="00842F03"/>
    <w:rsid w:val="00844951"/>
    <w:rsid w:val="0085433B"/>
    <w:rsid w:val="008561C6"/>
    <w:rsid w:val="008616A9"/>
    <w:rsid w:val="008629B6"/>
    <w:rsid w:val="00881081"/>
    <w:rsid w:val="00896FC4"/>
    <w:rsid w:val="008C4DE6"/>
    <w:rsid w:val="008C7437"/>
    <w:rsid w:val="008D0992"/>
    <w:rsid w:val="008D3D14"/>
    <w:rsid w:val="008D6FE1"/>
    <w:rsid w:val="008F2DE6"/>
    <w:rsid w:val="00917B47"/>
    <w:rsid w:val="00933DAC"/>
    <w:rsid w:val="00951592"/>
    <w:rsid w:val="00961828"/>
    <w:rsid w:val="00990A3A"/>
    <w:rsid w:val="009961A6"/>
    <w:rsid w:val="009968A6"/>
    <w:rsid w:val="009A350A"/>
    <w:rsid w:val="009C7E75"/>
    <w:rsid w:val="00A05CAB"/>
    <w:rsid w:val="00A06B10"/>
    <w:rsid w:val="00A20AA4"/>
    <w:rsid w:val="00A336A0"/>
    <w:rsid w:val="00A3778B"/>
    <w:rsid w:val="00A4646D"/>
    <w:rsid w:val="00A6388E"/>
    <w:rsid w:val="00A92BC5"/>
    <w:rsid w:val="00AA33B3"/>
    <w:rsid w:val="00AB642D"/>
    <w:rsid w:val="00AF09C7"/>
    <w:rsid w:val="00B05591"/>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6550"/>
    <w:rsid w:val="00C52F65"/>
    <w:rsid w:val="00C73856"/>
    <w:rsid w:val="00C76D15"/>
    <w:rsid w:val="00C87DAA"/>
    <w:rsid w:val="00CA6520"/>
    <w:rsid w:val="00CB2B85"/>
    <w:rsid w:val="00CD3896"/>
    <w:rsid w:val="00CE4A65"/>
    <w:rsid w:val="00CE54C3"/>
    <w:rsid w:val="00D20626"/>
    <w:rsid w:val="00D511EB"/>
    <w:rsid w:val="00D530CE"/>
    <w:rsid w:val="00D628E0"/>
    <w:rsid w:val="00D779CA"/>
    <w:rsid w:val="00D915CA"/>
    <w:rsid w:val="00D94FE3"/>
    <w:rsid w:val="00D951CE"/>
    <w:rsid w:val="00DD209F"/>
    <w:rsid w:val="00E02580"/>
    <w:rsid w:val="00E13FE3"/>
    <w:rsid w:val="00E14110"/>
    <w:rsid w:val="00E323E1"/>
    <w:rsid w:val="00E461C6"/>
    <w:rsid w:val="00E6576D"/>
    <w:rsid w:val="00E7603A"/>
    <w:rsid w:val="00E938A2"/>
    <w:rsid w:val="00EA4880"/>
    <w:rsid w:val="00EB3D6D"/>
    <w:rsid w:val="00EB459B"/>
    <w:rsid w:val="00EB706F"/>
    <w:rsid w:val="00EF0B9B"/>
    <w:rsid w:val="00F02775"/>
    <w:rsid w:val="00F10867"/>
    <w:rsid w:val="00F52681"/>
    <w:rsid w:val="00F55477"/>
    <w:rsid w:val="00F86DD6"/>
    <w:rsid w:val="00F90DC1"/>
    <w:rsid w:val="00F939F4"/>
    <w:rsid w:val="00F9412E"/>
    <w:rsid w:val="00FC3344"/>
    <w:rsid w:val="00FC3B50"/>
    <w:rsid w:val="00FC67E9"/>
    <w:rsid w:val="04A57D24"/>
    <w:rsid w:val="09C477C2"/>
    <w:rsid w:val="0B12423D"/>
    <w:rsid w:val="0F2D10A1"/>
    <w:rsid w:val="0FF87580"/>
    <w:rsid w:val="11B023C8"/>
    <w:rsid w:val="158B1068"/>
    <w:rsid w:val="1B15226A"/>
    <w:rsid w:val="1B373F76"/>
    <w:rsid w:val="1B6A55C1"/>
    <w:rsid w:val="20CE149E"/>
    <w:rsid w:val="23AE46AF"/>
    <w:rsid w:val="23FB14FA"/>
    <w:rsid w:val="24A75680"/>
    <w:rsid w:val="24CE2AB3"/>
    <w:rsid w:val="25983C27"/>
    <w:rsid w:val="2A8D15D7"/>
    <w:rsid w:val="2AB25369"/>
    <w:rsid w:val="2BC91478"/>
    <w:rsid w:val="2D641D65"/>
    <w:rsid w:val="2E4D5F9E"/>
    <w:rsid w:val="2E735AB3"/>
    <w:rsid w:val="2E836C13"/>
    <w:rsid w:val="2EC84311"/>
    <w:rsid w:val="315939C2"/>
    <w:rsid w:val="326A47D9"/>
    <w:rsid w:val="351E1C40"/>
    <w:rsid w:val="359D189F"/>
    <w:rsid w:val="35A45F92"/>
    <w:rsid w:val="35DC71CD"/>
    <w:rsid w:val="35DD74EF"/>
    <w:rsid w:val="36955468"/>
    <w:rsid w:val="376513F0"/>
    <w:rsid w:val="39345568"/>
    <w:rsid w:val="3AE354FD"/>
    <w:rsid w:val="3B3625C3"/>
    <w:rsid w:val="3D2054EE"/>
    <w:rsid w:val="3D415FB8"/>
    <w:rsid w:val="3E741118"/>
    <w:rsid w:val="3ECB4852"/>
    <w:rsid w:val="42321EFA"/>
    <w:rsid w:val="45C65162"/>
    <w:rsid w:val="46985834"/>
    <w:rsid w:val="47C84389"/>
    <w:rsid w:val="48E73A35"/>
    <w:rsid w:val="4BCC462C"/>
    <w:rsid w:val="4D757060"/>
    <w:rsid w:val="4EDD7EB3"/>
    <w:rsid w:val="50635A89"/>
    <w:rsid w:val="53C670E8"/>
    <w:rsid w:val="53E73751"/>
    <w:rsid w:val="5473740C"/>
    <w:rsid w:val="54C94F38"/>
    <w:rsid w:val="56DC39A5"/>
    <w:rsid w:val="58FF3E84"/>
    <w:rsid w:val="59370DEB"/>
    <w:rsid w:val="5A437FBF"/>
    <w:rsid w:val="5A4C4273"/>
    <w:rsid w:val="5AA80FA0"/>
    <w:rsid w:val="5CB24C2D"/>
    <w:rsid w:val="608B73CF"/>
    <w:rsid w:val="61076F05"/>
    <w:rsid w:val="65600840"/>
    <w:rsid w:val="6C9B6A8B"/>
    <w:rsid w:val="71CC5171"/>
    <w:rsid w:val="736B34EE"/>
    <w:rsid w:val="74FB68B7"/>
    <w:rsid w:val="78D64393"/>
    <w:rsid w:val="792E2635"/>
    <w:rsid w:val="7A985CEA"/>
    <w:rsid w:val="7F8A07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2"/>
    <w:semiHidden/>
    <w:unhideWhenUsed/>
    <w:qFormat/>
    <w:uiPriority w:val="99"/>
    <w:pPr>
      <w:jc w:val="left"/>
    </w:pPr>
  </w:style>
  <w:style w:type="paragraph" w:styleId="5">
    <w:name w:val="Body Text"/>
    <w:basedOn w:val="1"/>
    <w:link w:val="30"/>
    <w:qFormat/>
    <w:uiPriority w:val="0"/>
    <w:pPr>
      <w:widowControl/>
      <w:spacing w:line="560" w:lineRule="exact"/>
      <w:ind w:firstLine="200" w:firstLineChars="200"/>
      <w:jc w:val="left"/>
    </w:pPr>
    <w:rPr>
      <w:rFonts w:ascii="Cambria" w:hAnsi="Cambria" w:eastAsia="仿宋_GB2312"/>
      <w:kern w:val="0"/>
      <w:sz w:val="32"/>
    </w:rPr>
  </w:style>
  <w:style w:type="paragraph" w:styleId="6">
    <w:name w:val="Balloon Text"/>
    <w:basedOn w:val="1"/>
    <w:link w:val="27"/>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33"/>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8"/>
    <w:qFormat/>
    <w:uiPriority w:val="99"/>
    <w:rPr>
      <w:rFonts w:ascii="Times New Roman" w:hAnsi="Times New Roman" w:eastAsia="宋体" w:cs="Times New Roman"/>
      <w:sz w:val="18"/>
      <w:szCs w:val="18"/>
    </w:rPr>
  </w:style>
  <w:style w:type="character" w:customStyle="1" w:styleId="16">
    <w:name w:val="页脚 字符"/>
    <w:basedOn w:val="12"/>
    <w:link w:val="7"/>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rPr>
      <w:rFonts w:asciiTheme="minorHAnsi" w:hAnsiTheme="minorHAnsi" w:eastAsiaTheme="minorEastAsia" w:cstheme="minorBidi"/>
      <w:szCs w:val="22"/>
    </w:rPr>
  </w:style>
  <w:style w:type="paragraph" w:customStyle="1" w:styleId="18">
    <w:name w:val="一级标题"/>
    <w:basedOn w:val="2"/>
    <w:link w:val="20"/>
    <w:qFormat/>
    <w:uiPriority w:val="0"/>
    <w:pPr>
      <w:adjustRightInd w:val="0"/>
      <w:snapToGrid w:val="0"/>
      <w:spacing w:before="120" w:after="120" w:line="520" w:lineRule="exact"/>
      <w:jc w:val="left"/>
    </w:pPr>
    <w:rPr>
      <w:rFonts w:eastAsia="黑体"/>
      <w:b w:val="0"/>
      <w:sz w:val="32"/>
    </w:rPr>
  </w:style>
  <w:style w:type="paragraph" w:customStyle="1" w:styleId="19">
    <w:name w:val="二级标题"/>
    <w:basedOn w:val="3"/>
    <w:link w:val="23"/>
    <w:qFormat/>
    <w:uiPriority w:val="0"/>
    <w:pPr>
      <w:adjustRightInd w:val="0"/>
      <w:snapToGrid w:val="0"/>
      <w:spacing w:before="0" w:after="0" w:line="520" w:lineRule="exact"/>
      <w:ind w:left="100" w:leftChars="100" w:right="100" w:rightChars="100" w:firstLine="200" w:firstLineChars="200"/>
      <w:jc w:val="left"/>
    </w:pPr>
    <w:rPr>
      <w:rFonts w:eastAsia="楷体_GB2312"/>
    </w:rPr>
  </w:style>
  <w:style w:type="character" w:customStyle="1" w:styleId="20">
    <w:name w:val="一级标题 Char"/>
    <w:basedOn w:val="21"/>
    <w:link w:val="18"/>
    <w:qFormat/>
    <w:uiPriority w:val="0"/>
    <w:rPr>
      <w:rFonts w:ascii="Times New Roman" w:hAnsi="Times New Roman" w:eastAsia="黑体" w:cs="Times New Roman"/>
      <w:b w:val="0"/>
      <w:kern w:val="44"/>
      <w:sz w:val="32"/>
      <w:szCs w:val="44"/>
    </w:rPr>
  </w:style>
  <w:style w:type="character" w:customStyle="1" w:styleId="21">
    <w:name w:val="标题 1 字符"/>
    <w:basedOn w:val="12"/>
    <w:link w:val="2"/>
    <w:qFormat/>
    <w:uiPriority w:val="9"/>
    <w:rPr>
      <w:rFonts w:ascii="Times New Roman" w:hAnsi="Times New Roman" w:eastAsia="宋体" w:cs="Times New Roman"/>
      <w:b/>
      <w:bCs/>
      <w:kern w:val="44"/>
      <w:sz w:val="44"/>
      <w:szCs w:val="44"/>
    </w:rPr>
  </w:style>
  <w:style w:type="paragraph" w:customStyle="1" w:styleId="22">
    <w:name w:val="三级标题"/>
    <w:basedOn w:val="19"/>
    <w:link w:val="25"/>
    <w:qFormat/>
    <w:uiPriority w:val="0"/>
    <w:pPr>
      <w:spacing w:line="240" w:lineRule="auto"/>
    </w:pPr>
    <w:rPr>
      <w:rFonts w:eastAsia="仿宋_GB2312"/>
    </w:rPr>
  </w:style>
  <w:style w:type="character" w:customStyle="1" w:styleId="23">
    <w:name w:val="二级标题 Char"/>
    <w:basedOn w:val="24"/>
    <w:link w:val="19"/>
    <w:qFormat/>
    <w:uiPriority w:val="0"/>
    <w:rPr>
      <w:rFonts w:eastAsia="楷体_GB2312" w:asciiTheme="majorHAnsi" w:hAnsiTheme="majorHAnsi" w:cstheme="majorBidi"/>
      <w:sz w:val="32"/>
      <w:szCs w:val="32"/>
    </w:rPr>
  </w:style>
  <w:style w:type="character" w:customStyle="1" w:styleId="24">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5">
    <w:name w:val="三级标题 Char"/>
    <w:basedOn w:val="23"/>
    <w:link w:val="22"/>
    <w:qFormat/>
    <w:uiPriority w:val="0"/>
    <w:rPr>
      <w:rFonts w:eastAsia="仿宋_GB2312" w:asciiTheme="majorHAnsi" w:hAnsiTheme="majorHAnsi" w:cstheme="majorBidi"/>
      <w:sz w:val="32"/>
      <w:szCs w:val="32"/>
    </w:rPr>
  </w:style>
  <w:style w:type="paragraph" w:customStyle="1" w:styleId="26">
    <w:name w:val="0"/>
    <w:basedOn w:val="1"/>
    <w:qFormat/>
    <w:uiPriority w:val="0"/>
    <w:pPr>
      <w:widowControl/>
      <w:snapToGrid w:val="0"/>
      <w:spacing w:line="408" w:lineRule="auto"/>
      <w:ind w:left="1"/>
      <w:textAlignment w:val="bottom"/>
    </w:pPr>
    <w:rPr>
      <w:rFonts w:asciiTheme="minorHAnsi" w:hAnsiTheme="minorHAnsi" w:eastAsiaTheme="minorEastAsia" w:cstheme="minorBidi"/>
      <w:color w:val="000000"/>
      <w:kern w:val="0"/>
      <w:szCs w:val="21"/>
    </w:rPr>
  </w:style>
  <w:style w:type="character" w:customStyle="1" w:styleId="27">
    <w:name w:val="批注框文本 字符"/>
    <w:basedOn w:val="12"/>
    <w:link w:val="6"/>
    <w:semiHidden/>
    <w:qFormat/>
    <w:uiPriority w:val="99"/>
    <w:rPr>
      <w:rFonts w:ascii="Times New Roman" w:hAnsi="Times New Roman" w:eastAsia="宋体" w:cs="Times New Roman"/>
      <w:sz w:val="18"/>
      <w:szCs w:val="18"/>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正文文本 字符"/>
    <w:basedOn w:val="12"/>
    <w:qFormat/>
    <w:uiPriority w:val="0"/>
    <w:rPr>
      <w:rFonts w:ascii="Times New Roman" w:hAnsi="Times New Roman" w:eastAsia="宋体" w:cs="Times New Roman"/>
      <w:kern w:val="2"/>
      <w:sz w:val="21"/>
      <w:szCs w:val="24"/>
    </w:rPr>
  </w:style>
  <w:style w:type="character" w:customStyle="1" w:styleId="30">
    <w:name w:val="正文文本 字符1"/>
    <w:link w:val="5"/>
    <w:qFormat/>
    <w:uiPriority w:val="0"/>
    <w:rPr>
      <w:rFonts w:ascii="Cambria" w:hAnsi="Cambria" w:eastAsia="仿宋_GB2312" w:cs="Times New Roman"/>
      <w:sz w:val="32"/>
      <w:szCs w:val="24"/>
    </w:rPr>
  </w:style>
  <w:style w:type="paragraph" w:styleId="31">
    <w:name w:val="List Paragraph"/>
    <w:basedOn w:val="1"/>
    <w:qFormat/>
    <w:uiPriority w:val="99"/>
    <w:pPr>
      <w:ind w:firstLine="420" w:firstLineChars="200"/>
    </w:pPr>
  </w:style>
  <w:style w:type="character" w:customStyle="1" w:styleId="32">
    <w:name w:val="批注文字 字符"/>
    <w:basedOn w:val="12"/>
    <w:link w:val="4"/>
    <w:semiHidden/>
    <w:qFormat/>
    <w:uiPriority w:val="99"/>
    <w:rPr>
      <w:kern w:val="2"/>
      <w:sz w:val="21"/>
      <w:szCs w:val="24"/>
    </w:rPr>
  </w:style>
  <w:style w:type="character" w:customStyle="1" w:styleId="33">
    <w:name w:val="批注主题 字符"/>
    <w:basedOn w:val="32"/>
    <w:link w:val="9"/>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3628</Words>
  <Characters>3770</Characters>
  <Lines>50</Lines>
  <Paragraphs>14</Paragraphs>
  <TotalTime>19</TotalTime>
  <ScaleCrop>false</ScaleCrop>
  <LinksUpToDate>false</LinksUpToDate>
  <CharactersWithSpaces>3839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2024-08-18T14:17:00Z</dcterms:created>
  <dc:creator>qiubin</dc:creator>
  <cp:lastModifiedBy>heob</cp:lastModifiedBy>
  <cp:lastPrinted>2017-04-25T01:35:00Z</cp:lastPrinted>
  <dcterms:modified xsi:type="dcterms:W3CDTF">2026-02-25T06:48:26Z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2F31AB86FC0448CABC7F415E4623F4C2_13</vt:lpwstr>
  </property>
  <property fmtid="{D5CDD505-2E9C-101B-9397-08002B2CF9AE}" pid="4" name="KSOTemplateDocerSaveRecord">
    <vt:lpwstr>eyJoZGlkIjoiYTZmOGUwYmIyNWY4MzZmMjlkMDYwNzNiNzZmNzk3MWYiLCJ1c2VySWQiOiI2NjM5Nzg3MjAifQ==</vt:lpwstr>
  </property>
</Properties>
</file>